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4A426" w14:textId="303DEC18" w:rsidR="005070FD" w:rsidRPr="001756B4" w:rsidRDefault="005070FD" w:rsidP="005070FD">
      <w:pPr>
        <w:jc w:val="both"/>
        <w:rPr>
          <w:rFonts w:ascii="Calibri" w:eastAsia="Calibri" w:hAnsi="Calibri" w:cs="Calibri"/>
          <w:b/>
          <w:bCs/>
        </w:rPr>
      </w:pPr>
      <w:r w:rsidRPr="001756B4">
        <w:rPr>
          <w:rFonts w:ascii="Calibri" w:eastAsia="Calibri" w:hAnsi="Calibri" w:cs="Calibri"/>
        </w:rPr>
        <w:t xml:space="preserve">Date: </w:t>
      </w:r>
      <w:r w:rsidR="00300145" w:rsidRPr="001756B4">
        <w:rPr>
          <w:rFonts w:ascii="Calibri" w:eastAsia="Calibri" w:hAnsi="Calibri" w:cs="Calibri"/>
        </w:rPr>
        <w:t xml:space="preserve">May </w:t>
      </w:r>
      <w:r w:rsidR="001D4B32" w:rsidRPr="001756B4">
        <w:rPr>
          <w:rFonts w:ascii="Calibri" w:eastAsia="Calibri" w:hAnsi="Calibri" w:cs="Calibri"/>
        </w:rPr>
        <w:t>18</w:t>
      </w:r>
      <w:r w:rsidR="00300145" w:rsidRPr="001756B4">
        <w:rPr>
          <w:rFonts w:ascii="Calibri" w:eastAsia="Calibri" w:hAnsi="Calibri" w:cs="Calibri"/>
        </w:rPr>
        <w:t>, 2017</w:t>
      </w:r>
    </w:p>
    <w:p w14:paraId="504A3932" w14:textId="3AC3F792" w:rsidR="005070FD" w:rsidRPr="005070FD" w:rsidRDefault="005070FD" w:rsidP="0095216B">
      <w:pPr>
        <w:spacing w:after="0"/>
        <w:jc w:val="both"/>
        <w:rPr>
          <w:rFonts w:ascii="Calibri" w:eastAsia="Calibri" w:hAnsi="Calibri" w:cs="Calibri"/>
          <w:b/>
          <w:bCs/>
        </w:rPr>
      </w:pPr>
      <w:r w:rsidRPr="001756B4">
        <w:rPr>
          <w:rFonts w:ascii="Calibri" w:eastAsia="Calibri" w:hAnsi="Calibri" w:cs="Calibri"/>
        </w:rPr>
        <w:t xml:space="preserve">Ref.: </w:t>
      </w:r>
      <w:bookmarkStart w:id="0" w:name="_GoBack"/>
      <w:r w:rsidR="001756B4" w:rsidRPr="001756B4">
        <w:rPr>
          <w:rFonts w:ascii="Calibri" w:eastAsia="Calibri" w:hAnsi="Calibri" w:cs="Calibri"/>
          <w:b/>
        </w:rPr>
        <w:t>L</w:t>
      </w:r>
      <w:r w:rsidR="001756B4">
        <w:rPr>
          <w:rFonts w:ascii="Calibri" w:eastAsia="Calibri" w:hAnsi="Calibri" w:cs="Calibri"/>
          <w:b/>
        </w:rPr>
        <w:t xml:space="preserve">IBYA local </w:t>
      </w:r>
      <w:r w:rsidRPr="001756B4">
        <w:rPr>
          <w:rFonts w:ascii="Calibri" w:eastAsia="Calibri" w:hAnsi="Calibri" w:cs="Calibri"/>
          <w:b/>
          <w:bCs/>
        </w:rPr>
        <w:t>RFQ/1</w:t>
      </w:r>
      <w:r w:rsidR="0095216B" w:rsidRPr="001756B4">
        <w:rPr>
          <w:rFonts w:ascii="Calibri" w:eastAsia="Calibri" w:hAnsi="Calibri" w:cs="Calibri"/>
          <w:b/>
          <w:bCs/>
        </w:rPr>
        <w:t>7</w:t>
      </w:r>
      <w:r w:rsidRPr="001756B4">
        <w:rPr>
          <w:rFonts w:ascii="Calibri" w:eastAsia="Calibri" w:hAnsi="Calibri" w:cs="Calibri"/>
          <w:b/>
          <w:bCs/>
        </w:rPr>
        <w:t>/</w:t>
      </w:r>
      <w:r w:rsidR="001756B4" w:rsidRPr="001756B4">
        <w:rPr>
          <w:rFonts w:ascii="Calibri" w:eastAsia="Calibri" w:hAnsi="Calibri" w:cs="Calibri"/>
          <w:b/>
          <w:bCs/>
        </w:rPr>
        <w:t>011</w:t>
      </w:r>
      <w:bookmarkEnd w:id="0"/>
    </w:p>
    <w:p w14:paraId="4A810283" w14:textId="77777777" w:rsidR="005070FD" w:rsidRPr="005070FD" w:rsidRDefault="005070FD" w:rsidP="005070FD">
      <w:pPr>
        <w:spacing w:after="0"/>
        <w:jc w:val="both"/>
        <w:rPr>
          <w:rFonts w:ascii="Calibri" w:eastAsia="Calibri" w:hAnsi="Calibri" w:cs="Calibri"/>
        </w:rPr>
      </w:pPr>
    </w:p>
    <w:p w14:paraId="524A4324" w14:textId="09D2C05C" w:rsidR="005070FD" w:rsidRPr="005070FD" w:rsidRDefault="005070FD" w:rsidP="005070FD">
      <w:pPr>
        <w:spacing w:after="0"/>
        <w:jc w:val="both"/>
        <w:rPr>
          <w:rFonts w:ascii="Calibri" w:eastAsia="Calibri" w:hAnsi="Calibri" w:cs="Calibri"/>
          <w:b/>
          <w:bCs/>
        </w:rPr>
      </w:pPr>
      <w:r w:rsidRPr="005070FD">
        <w:rPr>
          <w:rFonts w:ascii="Calibri" w:eastAsia="Calibri" w:hAnsi="Calibri" w:cs="Calibri"/>
          <w:b/>
          <w:bCs/>
        </w:rPr>
        <w:t xml:space="preserve">Subject: </w:t>
      </w:r>
      <w:r w:rsidR="00DE78D2">
        <w:rPr>
          <w:rFonts w:ascii="Calibri" w:eastAsia="Calibri" w:hAnsi="Calibri" w:cs="Calibri"/>
          <w:b/>
          <w:bCs/>
        </w:rPr>
        <w:t>Request for Quotations</w:t>
      </w:r>
      <w:r w:rsidR="00DE78D2" w:rsidRPr="005070FD">
        <w:rPr>
          <w:rFonts w:ascii="Calibri" w:eastAsia="Calibri" w:hAnsi="Calibri" w:cs="Calibri"/>
          <w:b/>
          <w:bCs/>
        </w:rPr>
        <w:t xml:space="preserve"> </w:t>
      </w:r>
      <w:r w:rsidRPr="005070FD">
        <w:rPr>
          <w:rFonts w:ascii="Calibri" w:eastAsia="Calibri" w:hAnsi="Calibri" w:cs="Calibri"/>
          <w:b/>
          <w:bCs/>
        </w:rPr>
        <w:t>for</w:t>
      </w:r>
      <w:r w:rsidR="00300145">
        <w:rPr>
          <w:rFonts w:ascii="Calibri" w:eastAsia="Calibri" w:hAnsi="Calibri" w:cs="Calibri"/>
          <w:b/>
          <w:bCs/>
        </w:rPr>
        <w:t xml:space="preserve"> Software Development </w:t>
      </w:r>
    </w:p>
    <w:p w14:paraId="05FE96F8" w14:textId="77777777" w:rsidR="005070FD" w:rsidRPr="005070FD" w:rsidRDefault="005070FD" w:rsidP="005070FD">
      <w:pPr>
        <w:spacing w:after="0"/>
        <w:jc w:val="both"/>
        <w:rPr>
          <w:rFonts w:ascii="Calibri" w:eastAsia="Calibri" w:hAnsi="Calibri" w:cs="Calibri"/>
          <w:b/>
          <w:bCs/>
        </w:rPr>
      </w:pPr>
    </w:p>
    <w:p w14:paraId="12F2683C" w14:textId="77777777" w:rsidR="005070FD" w:rsidRPr="005070FD" w:rsidRDefault="005070FD" w:rsidP="00185968">
      <w:pPr>
        <w:jc w:val="both"/>
        <w:rPr>
          <w:rFonts w:ascii="Calibri" w:eastAsia="Calibri" w:hAnsi="Calibri" w:cs="Calibri"/>
        </w:rPr>
      </w:pPr>
      <w:r w:rsidRPr="005070FD">
        <w:rPr>
          <w:rFonts w:ascii="Calibri" w:eastAsia="Calibri" w:hAnsi="Calibri" w:cs="Calibri"/>
        </w:rPr>
        <w:t xml:space="preserve">The International Foundation for Electoral Systems (IFES), invites </w:t>
      </w:r>
      <w:r w:rsidRPr="00D23C1F">
        <w:rPr>
          <w:rFonts w:ascii="Calibri" w:eastAsia="Calibri" w:hAnsi="Calibri" w:cs="Calibri"/>
        </w:rPr>
        <w:t>your firm to participate in this competitive solicitation for pricing, delivery</w:t>
      </w:r>
      <w:r w:rsidR="00436A73" w:rsidRPr="00D23C1F">
        <w:rPr>
          <w:rFonts w:ascii="Calibri" w:eastAsia="Calibri" w:hAnsi="Calibri" w:cs="Calibri"/>
        </w:rPr>
        <w:t>,</w:t>
      </w:r>
      <w:r w:rsidRPr="00D23C1F">
        <w:rPr>
          <w:rFonts w:ascii="Calibri" w:eastAsia="Calibri" w:hAnsi="Calibri" w:cs="Calibri"/>
        </w:rPr>
        <w:t xml:space="preserve"> and terms of potential sale </w:t>
      </w:r>
      <w:r w:rsidR="00054E22" w:rsidRPr="00D23C1F">
        <w:rPr>
          <w:rFonts w:ascii="Calibri" w:eastAsia="Calibri" w:hAnsi="Calibri" w:cs="Calibri"/>
        </w:rPr>
        <w:t xml:space="preserve">of </w:t>
      </w:r>
      <w:r w:rsidRPr="00D23C1F">
        <w:rPr>
          <w:rFonts w:ascii="Calibri" w:eastAsia="Calibri" w:hAnsi="Calibri" w:cs="Calibri"/>
        </w:rPr>
        <w:t xml:space="preserve">the following services for </w:t>
      </w:r>
      <w:r w:rsidR="00197995" w:rsidRPr="00D23C1F">
        <w:rPr>
          <w:rFonts w:ascii="Calibri" w:eastAsia="Calibri" w:hAnsi="Calibri" w:cs="Calibri"/>
        </w:rPr>
        <w:t xml:space="preserve">the </w:t>
      </w:r>
      <w:r w:rsidRPr="00D23C1F">
        <w:rPr>
          <w:rFonts w:ascii="Calibri" w:eastAsia="Calibri" w:hAnsi="Calibri" w:cs="Calibri"/>
        </w:rPr>
        <w:t xml:space="preserve">IFES office in </w:t>
      </w:r>
      <w:r w:rsidR="00300145" w:rsidRPr="00D23C1F">
        <w:rPr>
          <w:rFonts w:ascii="Calibri" w:eastAsia="Calibri" w:hAnsi="Calibri" w:cs="Calibri"/>
        </w:rPr>
        <w:t>Tripoli, Libya</w:t>
      </w:r>
      <w:r w:rsidRPr="00D23C1F">
        <w:rPr>
          <w:rFonts w:ascii="Calibri" w:eastAsia="Calibri" w:hAnsi="Calibri" w:cs="Calibri"/>
        </w:rPr>
        <w:t xml:space="preserve">. </w:t>
      </w:r>
      <w:r w:rsidR="00054E22" w:rsidRPr="00D23C1F">
        <w:rPr>
          <w:rFonts w:cstheme="minorHAnsi"/>
        </w:rPr>
        <w:t xml:space="preserve">IFES reserves the right to reject </w:t>
      </w:r>
      <w:r w:rsidR="00DE78D2" w:rsidRPr="00D23C1F">
        <w:rPr>
          <w:rFonts w:cstheme="minorHAnsi"/>
        </w:rPr>
        <w:t xml:space="preserve">any </w:t>
      </w:r>
      <w:r w:rsidR="00054E22" w:rsidRPr="00D23C1F">
        <w:rPr>
          <w:rFonts w:cstheme="minorHAnsi"/>
        </w:rPr>
        <w:t>and all offers, to add</w:t>
      </w:r>
      <w:r w:rsidR="00DE78D2" w:rsidRPr="00D23C1F">
        <w:rPr>
          <w:rFonts w:cstheme="minorHAnsi"/>
        </w:rPr>
        <w:t>, delete,</w:t>
      </w:r>
      <w:r w:rsidR="00054E22" w:rsidRPr="00D23C1F">
        <w:rPr>
          <w:rFonts w:cstheme="minorHAnsi"/>
        </w:rPr>
        <w:t xml:space="preserve"> or modify any element of the solicitation at any time without prior notification and without any liability or obligation of any kind.</w:t>
      </w:r>
      <w:r w:rsidR="00DE78D2" w:rsidRPr="00D23C1F">
        <w:rPr>
          <w:rFonts w:cstheme="minorHAnsi"/>
        </w:rPr>
        <w:t xml:space="preserve"> </w:t>
      </w:r>
      <w:r w:rsidR="00054E22" w:rsidRPr="00D23C1F">
        <w:rPr>
          <w:rFonts w:cstheme="minorHAnsi"/>
        </w:rPr>
        <w:t>This RFQ does not obligate IFES to enter into a contract nor d</w:t>
      </w:r>
      <w:r w:rsidR="00054E22">
        <w:rPr>
          <w:rFonts w:cstheme="minorHAnsi"/>
        </w:rPr>
        <w:t xml:space="preserve">oes it obligate IFES to pay any costs incurred in the preparation of submission of any Response.   </w:t>
      </w:r>
    </w:p>
    <w:p w14:paraId="78958BDA" w14:textId="77777777" w:rsidR="005070FD" w:rsidRPr="005070FD" w:rsidRDefault="005070FD" w:rsidP="005070FD">
      <w:pPr>
        <w:pBdr>
          <w:top w:val="single" w:sz="4" w:space="1" w:color="auto"/>
          <w:left w:val="single" w:sz="4" w:space="4" w:color="auto"/>
          <w:bottom w:val="single" w:sz="4" w:space="1" w:color="auto"/>
          <w:right w:val="single" w:sz="4" w:space="4" w:color="auto"/>
        </w:pBdr>
        <w:spacing w:after="0"/>
        <w:jc w:val="both"/>
        <w:rPr>
          <w:rFonts w:ascii="Calibri" w:eastAsia="Calibri" w:hAnsi="Calibri" w:cs="Calibri"/>
          <w:b/>
          <w:bCs/>
        </w:rPr>
      </w:pPr>
      <w:r w:rsidRPr="005070FD">
        <w:rPr>
          <w:rFonts w:ascii="Calibri" w:eastAsia="Calibri" w:hAnsi="Calibri" w:cs="Calibri"/>
          <w:b/>
          <w:bCs/>
        </w:rPr>
        <w:t>BACKGROUND</w:t>
      </w:r>
    </w:p>
    <w:p w14:paraId="1C232408" w14:textId="77777777" w:rsidR="005070FD" w:rsidRPr="005070FD" w:rsidRDefault="005070FD" w:rsidP="005070FD">
      <w:pPr>
        <w:spacing w:after="0"/>
        <w:jc w:val="both"/>
        <w:rPr>
          <w:rFonts w:ascii="Calibri" w:eastAsia="Calibri" w:hAnsi="Calibri" w:cs="Calibri"/>
        </w:rPr>
      </w:pPr>
    </w:p>
    <w:p w14:paraId="0B2A07DF" w14:textId="77777777" w:rsidR="00DE78D2" w:rsidRPr="00936DF1" w:rsidRDefault="005070FD" w:rsidP="00DE78D2">
      <w:pPr>
        <w:spacing w:after="0"/>
        <w:jc w:val="both"/>
        <w:rPr>
          <w:rFonts w:ascii="Calibri" w:eastAsia="Calibri" w:hAnsi="Calibri" w:cs="Calibri"/>
        </w:rPr>
      </w:pPr>
      <w:r w:rsidRPr="005070FD">
        <w:rPr>
          <w:rFonts w:ascii="Calibri" w:eastAsia="Calibri" w:hAnsi="Calibri" w:cs="Calibri"/>
        </w:rPr>
        <w:t>IFES is an independent, non-governmental organization (NGO) with headquarters registered in the United States</w:t>
      </w:r>
      <w:r w:rsidR="00054E22">
        <w:rPr>
          <w:rFonts w:ascii="Calibri" w:eastAsia="Calibri" w:hAnsi="Calibri" w:cs="Calibri"/>
        </w:rPr>
        <w:t xml:space="preserve"> of America</w:t>
      </w:r>
      <w:r w:rsidRPr="005070FD">
        <w:rPr>
          <w:rFonts w:ascii="Calibri" w:eastAsia="Calibri" w:hAnsi="Calibri" w:cs="Calibri"/>
        </w:rPr>
        <w:t xml:space="preserve">. </w:t>
      </w:r>
      <w:r w:rsidR="00DE78D2" w:rsidRPr="005070FD">
        <w:rPr>
          <w:rFonts w:ascii="Calibri" w:eastAsia="Calibri" w:hAnsi="Calibri" w:cs="Calibri"/>
        </w:rPr>
        <w:t xml:space="preserve">IFES </w:t>
      </w:r>
      <w:r w:rsidR="00DE78D2" w:rsidRPr="00936DF1">
        <w:rPr>
          <w:rFonts w:ascii="Calibri" w:eastAsia="Calibri" w:hAnsi="Calibri" w:cs="Calibri"/>
        </w:rPr>
        <w:t>supports citizens’ rights to participate in free and fair elections. Our independent expertise strengthens electoral systems and builds local capacity to deliver sustainable solutions.</w:t>
      </w:r>
    </w:p>
    <w:p w14:paraId="667CBBFE" w14:textId="77777777" w:rsidR="00DE78D2" w:rsidRPr="00936DF1" w:rsidRDefault="00DE78D2" w:rsidP="00DE78D2">
      <w:pPr>
        <w:spacing w:after="0"/>
        <w:jc w:val="both"/>
        <w:rPr>
          <w:rFonts w:ascii="Calibri" w:eastAsia="Calibri" w:hAnsi="Calibri" w:cs="Calibri"/>
        </w:rPr>
      </w:pPr>
      <w:r w:rsidRPr="00936DF1">
        <w:rPr>
          <w:rFonts w:ascii="Calibri" w:eastAsia="Calibri" w:hAnsi="Calibri" w:cs="Calibri"/>
        </w:rPr>
        <w:t>As the global leader in democracy promotion, we advance good governance and democratic rights by:</w:t>
      </w:r>
    </w:p>
    <w:p w14:paraId="5A44F223" w14:textId="77777777" w:rsidR="00DE78D2" w:rsidRPr="00936DF1" w:rsidRDefault="00DE78D2" w:rsidP="00DE78D2">
      <w:pPr>
        <w:numPr>
          <w:ilvl w:val="0"/>
          <w:numId w:val="8"/>
        </w:numPr>
        <w:spacing w:after="0"/>
        <w:jc w:val="both"/>
        <w:rPr>
          <w:rFonts w:ascii="Calibri" w:eastAsia="Calibri" w:hAnsi="Calibri" w:cs="Calibri"/>
        </w:rPr>
      </w:pPr>
      <w:r w:rsidRPr="00936DF1">
        <w:rPr>
          <w:rFonts w:ascii="Calibri" w:eastAsia="Calibri" w:hAnsi="Calibri" w:cs="Calibri"/>
        </w:rPr>
        <w:t>Providing technical assistance to election officials</w:t>
      </w:r>
    </w:p>
    <w:p w14:paraId="220A1404" w14:textId="77777777" w:rsidR="00DE78D2" w:rsidRPr="00936DF1" w:rsidRDefault="00DE78D2" w:rsidP="00DE78D2">
      <w:pPr>
        <w:numPr>
          <w:ilvl w:val="0"/>
          <w:numId w:val="8"/>
        </w:numPr>
        <w:spacing w:after="0"/>
        <w:jc w:val="both"/>
        <w:rPr>
          <w:rFonts w:ascii="Calibri" w:eastAsia="Calibri" w:hAnsi="Calibri" w:cs="Calibri"/>
        </w:rPr>
      </w:pPr>
      <w:r w:rsidRPr="00936DF1">
        <w:rPr>
          <w:rFonts w:ascii="Calibri" w:eastAsia="Calibri" w:hAnsi="Calibri" w:cs="Calibri"/>
        </w:rPr>
        <w:t>Empowering the underrepresented to participate in the political process</w:t>
      </w:r>
    </w:p>
    <w:p w14:paraId="77AE951F" w14:textId="77777777" w:rsidR="00DE78D2" w:rsidRPr="00D23C1F" w:rsidRDefault="00DE78D2" w:rsidP="00DE78D2">
      <w:pPr>
        <w:numPr>
          <w:ilvl w:val="0"/>
          <w:numId w:val="8"/>
        </w:numPr>
        <w:spacing w:after="0"/>
        <w:jc w:val="both"/>
        <w:rPr>
          <w:rFonts w:ascii="Calibri" w:eastAsia="Calibri" w:hAnsi="Calibri" w:cs="Calibri"/>
        </w:rPr>
      </w:pPr>
      <w:r w:rsidRPr="00936DF1">
        <w:rPr>
          <w:rFonts w:ascii="Calibri" w:eastAsia="Calibri" w:hAnsi="Calibri" w:cs="Calibri"/>
        </w:rPr>
        <w:t>Applying field-base</w:t>
      </w:r>
      <w:r w:rsidRPr="00D23C1F">
        <w:rPr>
          <w:rFonts w:ascii="Calibri" w:eastAsia="Calibri" w:hAnsi="Calibri" w:cs="Calibri"/>
        </w:rPr>
        <w:t>d research to improve the electoral cycle</w:t>
      </w:r>
    </w:p>
    <w:p w14:paraId="7F9BC4E3" w14:textId="77777777" w:rsidR="005070FD" w:rsidRPr="00D23C1F" w:rsidRDefault="00DE78D2" w:rsidP="005070FD">
      <w:pPr>
        <w:spacing w:after="0"/>
        <w:jc w:val="both"/>
        <w:rPr>
          <w:rFonts w:ascii="Calibri" w:eastAsia="Calibri" w:hAnsi="Calibri" w:cs="Calibri"/>
        </w:rPr>
      </w:pPr>
      <w:r w:rsidRPr="00D23C1F">
        <w:rPr>
          <w:rFonts w:ascii="Calibri" w:eastAsia="Calibri" w:hAnsi="Calibri" w:cs="Calibri"/>
        </w:rPr>
        <w:t>Since 1987, IFES has worked in over 145 countries – from developing democracies, to mature democracies.</w:t>
      </w:r>
    </w:p>
    <w:p w14:paraId="15DD37C5" w14:textId="77777777" w:rsidR="005070FD" w:rsidRPr="00D23C1F" w:rsidRDefault="005070FD" w:rsidP="005070FD">
      <w:pPr>
        <w:spacing w:after="0"/>
        <w:jc w:val="both"/>
        <w:rPr>
          <w:rFonts w:ascii="Calibri" w:eastAsia="Calibri" w:hAnsi="Calibri" w:cs="Calibri"/>
        </w:rPr>
      </w:pPr>
    </w:p>
    <w:p w14:paraId="62B14B6B" w14:textId="77777777" w:rsidR="005070FD" w:rsidRPr="00D23C1F" w:rsidRDefault="005070FD" w:rsidP="005070FD">
      <w:pPr>
        <w:pBdr>
          <w:top w:val="single" w:sz="4" w:space="1" w:color="auto"/>
          <w:left w:val="single" w:sz="4" w:space="4" w:color="auto"/>
          <w:bottom w:val="single" w:sz="4" w:space="1" w:color="auto"/>
          <w:right w:val="single" w:sz="4" w:space="4" w:color="auto"/>
        </w:pBdr>
        <w:spacing w:after="0"/>
        <w:jc w:val="both"/>
        <w:rPr>
          <w:rFonts w:ascii="Calibri" w:eastAsia="Calibri" w:hAnsi="Calibri" w:cs="Calibri"/>
          <w:b/>
          <w:bCs/>
        </w:rPr>
      </w:pPr>
      <w:r w:rsidRPr="00D23C1F">
        <w:rPr>
          <w:rFonts w:ascii="Calibri" w:eastAsia="Calibri" w:hAnsi="Calibri" w:cs="Calibri"/>
          <w:b/>
          <w:bCs/>
        </w:rPr>
        <w:t>DESCRIPTION OF SERVICES</w:t>
      </w:r>
    </w:p>
    <w:p w14:paraId="46A73351" w14:textId="77777777" w:rsidR="005070FD" w:rsidRPr="00D23C1F" w:rsidRDefault="005070FD" w:rsidP="005070FD">
      <w:pPr>
        <w:spacing w:after="0"/>
        <w:jc w:val="both"/>
        <w:rPr>
          <w:rFonts w:eastAsia="Calibri" w:cstheme="minorHAnsi"/>
        </w:rPr>
      </w:pPr>
    </w:p>
    <w:p w14:paraId="17689666" w14:textId="5373F1FF" w:rsidR="00300145" w:rsidRPr="00D23C1F" w:rsidRDefault="00300145" w:rsidP="00300145">
      <w:pPr>
        <w:pStyle w:val="DefaultStyle"/>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 xml:space="preserve">Since 2011, IFES has worked with a variety of stakeholders and civil society in support of Libya’s democratic transition. The success of Libya’s democratic transition will depend on the emergence of effective national and local governments guided and held accountable by informed and engaged citizens. IFES’ Citizenship Matters project is intended to increase public awareness of, and confidence in, Libya’s constitutional, political, and electoral reform process. The project will harness the energy of Libya’s civil society to engage in the exchange of information and ideas and constructively take part in political and electoral processes. Through the use of new and tradition media, IFES will expand overall civic participation and understanding of Libya’s transition at a national level through the provision of timely, accurate, and reliable information related to civic and electoral processes. IFES will develop a mobile app, Citizenship Matters, </w:t>
      </w:r>
      <w:r w:rsidR="00382773">
        <w:rPr>
          <w:rFonts w:ascii="Calibri" w:eastAsia="Calibri" w:hAnsi="Calibri" w:cs="Calibri"/>
          <w:sz w:val="22"/>
          <w:szCs w:val="22"/>
          <w:lang w:eastAsia="en-US" w:bidi="ar-SA"/>
        </w:rPr>
        <w:t xml:space="preserve">and </w:t>
      </w:r>
      <w:r w:rsidR="00382773" w:rsidRPr="00D23C1F">
        <w:rPr>
          <w:rFonts w:ascii="Calibri" w:eastAsia="Calibri" w:hAnsi="Calibri" w:cs="Calibri"/>
          <w:sz w:val="22"/>
          <w:szCs w:val="22"/>
          <w:lang w:eastAsia="en-US" w:bidi="ar-SA"/>
        </w:rPr>
        <w:t xml:space="preserve">an online platform, Citizenship Express, </w:t>
      </w:r>
      <w:r w:rsidRPr="00D23C1F">
        <w:rPr>
          <w:rFonts w:ascii="Calibri" w:eastAsia="Calibri" w:hAnsi="Calibri" w:cs="Calibri"/>
          <w:sz w:val="22"/>
          <w:szCs w:val="22"/>
          <w:lang w:eastAsia="en-US" w:bidi="ar-SA"/>
        </w:rPr>
        <w:t xml:space="preserve">which will enable civic discourse, discussion, and exchange of information and ideas. </w:t>
      </w:r>
    </w:p>
    <w:p w14:paraId="44BCC1FF" w14:textId="48828531" w:rsidR="00300145" w:rsidRPr="00E97955" w:rsidRDefault="00053386" w:rsidP="00300145">
      <w:pPr>
        <w:pStyle w:val="DefaultStyle"/>
        <w:jc w:val="both"/>
        <w:rPr>
          <w:rFonts w:ascii="Calibri" w:eastAsia="Calibri" w:hAnsi="Calibri" w:cs="Calibri"/>
          <w:b/>
          <w:sz w:val="22"/>
          <w:szCs w:val="22"/>
          <w:lang w:eastAsia="en-US" w:bidi="ar-SA"/>
        </w:rPr>
      </w:pPr>
      <w:r>
        <w:rPr>
          <w:rFonts w:ascii="Calibri" w:eastAsia="Calibri" w:hAnsi="Calibri" w:cs="Calibri"/>
          <w:b/>
          <w:sz w:val="22"/>
          <w:szCs w:val="22"/>
          <w:lang w:eastAsia="en-US" w:bidi="ar-SA"/>
        </w:rPr>
        <w:lastRenderedPageBreak/>
        <w:t>Software Development</w:t>
      </w:r>
      <w:r w:rsidR="00BE0A53">
        <w:rPr>
          <w:rFonts w:ascii="Calibri" w:eastAsia="Calibri" w:hAnsi="Calibri" w:cs="Calibri"/>
          <w:b/>
          <w:sz w:val="22"/>
          <w:szCs w:val="22"/>
          <w:lang w:eastAsia="en-US" w:bidi="ar-SA"/>
        </w:rPr>
        <w:t>:</w:t>
      </w:r>
    </w:p>
    <w:p w14:paraId="186B3D83" w14:textId="77777777" w:rsidR="00300145" w:rsidRPr="00D23C1F" w:rsidRDefault="00300145" w:rsidP="00300145">
      <w:pPr>
        <w:pStyle w:val="DefaultStyle"/>
        <w:jc w:val="both"/>
        <w:rPr>
          <w:rFonts w:ascii="Calibri" w:eastAsia="Calibri" w:hAnsi="Calibri" w:cs="Calibri"/>
          <w:sz w:val="22"/>
          <w:szCs w:val="22"/>
          <w:lang w:eastAsia="en-US" w:bidi="ar-SA"/>
        </w:rPr>
      </w:pPr>
    </w:p>
    <w:p w14:paraId="65239751" w14:textId="4F0D5F36" w:rsidR="00300145" w:rsidRPr="00D23C1F" w:rsidRDefault="00300145" w:rsidP="00300145">
      <w:pPr>
        <w:pStyle w:val="DefaultStyle"/>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 xml:space="preserve">The software development company (also referred to as “the </w:t>
      </w:r>
      <w:r w:rsidR="00BE0A53">
        <w:rPr>
          <w:rFonts w:ascii="Calibri" w:eastAsia="Calibri" w:hAnsi="Calibri" w:cs="Calibri"/>
          <w:sz w:val="22"/>
          <w:szCs w:val="22"/>
          <w:lang w:eastAsia="en-US" w:bidi="ar-SA"/>
        </w:rPr>
        <w:t>Vendor</w:t>
      </w:r>
      <w:r w:rsidRPr="00D23C1F">
        <w:rPr>
          <w:rFonts w:ascii="Calibri" w:eastAsia="Calibri" w:hAnsi="Calibri" w:cs="Calibri"/>
          <w:sz w:val="22"/>
          <w:szCs w:val="22"/>
          <w:lang w:eastAsia="en-US" w:bidi="ar-SA"/>
        </w:rPr>
        <w:t xml:space="preserve">”) will be responsible for developing two major components: </w:t>
      </w:r>
    </w:p>
    <w:p w14:paraId="2170D844" w14:textId="77777777" w:rsidR="000D6E66" w:rsidRPr="00D23C1F" w:rsidRDefault="000D6E66" w:rsidP="00300145">
      <w:pPr>
        <w:pStyle w:val="DefaultStyle"/>
        <w:jc w:val="both"/>
        <w:rPr>
          <w:rFonts w:ascii="Calibri" w:eastAsia="Calibri" w:hAnsi="Calibri" w:cs="Calibri"/>
          <w:sz w:val="22"/>
          <w:szCs w:val="22"/>
          <w:lang w:eastAsia="en-US" w:bidi="ar-SA"/>
        </w:rPr>
      </w:pPr>
    </w:p>
    <w:p w14:paraId="01257A61" w14:textId="200AF331" w:rsidR="00300145" w:rsidRDefault="00300145" w:rsidP="00300145">
      <w:pPr>
        <w:pStyle w:val="DefaultStyle"/>
        <w:numPr>
          <w:ilvl w:val="0"/>
          <w:numId w:val="9"/>
        </w:numPr>
        <w:jc w:val="both"/>
        <w:rPr>
          <w:rFonts w:ascii="Calibri" w:eastAsia="Calibri" w:hAnsi="Calibri" w:cs="Calibri"/>
          <w:sz w:val="22"/>
          <w:szCs w:val="22"/>
          <w:lang w:eastAsia="en-US" w:bidi="ar-SA"/>
        </w:rPr>
      </w:pPr>
      <w:r w:rsidRPr="009E43B2">
        <w:rPr>
          <w:rFonts w:ascii="Calibri" w:eastAsia="Calibri" w:hAnsi="Calibri" w:cs="Calibri"/>
          <w:b/>
          <w:sz w:val="22"/>
          <w:szCs w:val="22"/>
          <w:lang w:eastAsia="en-US" w:bidi="ar-SA"/>
        </w:rPr>
        <w:t>Citizenship Matters Mobile App:</w:t>
      </w:r>
      <w:r w:rsidRPr="00D23C1F">
        <w:rPr>
          <w:rFonts w:ascii="Calibri" w:eastAsia="Calibri" w:hAnsi="Calibri" w:cs="Calibri"/>
          <w:sz w:val="22"/>
          <w:szCs w:val="22"/>
          <w:lang w:eastAsia="en-US" w:bidi="ar-SA"/>
        </w:rPr>
        <w:t xml:space="preserve"> The Citizenship Matters smartphone app will target Libyans of all ages who are interested in becoming more civically engaged, but who need help breaking that goal down into smaller steps. Citizenship Matters will enable users to set their own civic engagement goals, track their progress, and share their results on social media. The app will focus on: (1) electoral knowledge to raise awareness and inform decision-making, and (2) experiential learning to foster attitudinal change and drive behavioral change. The app’s electoral capacity building training courses (also referred to as “workouts”) will be designed collaboratively with Libyan CSO partners and local / regional developers during consultative workshops and focus groups.  These local actors will help IFES identify a mix of context-appropriate civic initiatives (including activities described below) for which users can earn points toward in-app badges and/or challenge their friends. The app will have points system through which each user will earn points based on the activities and actions they do through the app (as will be detailed through the technical description. </w:t>
      </w:r>
    </w:p>
    <w:p w14:paraId="5F2069A7" w14:textId="77777777" w:rsidR="009E43B2" w:rsidRPr="00D23C1F" w:rsidRDefault="009E43B2" w:rsidP="009E43B2">
      <w:pPr>
        <w:pStyle w:val="DefaultStyle"/>
        <w:ind w:left="720"/>
        <w:jc w:val="both"/>
        <w:rPr>
          <w:rFonts w:ascii="Calibri" w:eastAsia="Calibri" w:hAnsi="Calibri" w:cs="Calibri"/>
          <w:sz w:val="22"/>
          <w:szCs w:val="22"/>
          <w:lang w:eastAsia="en-US" w:bidi="ar-SA"/>
        </w:rPr>
      </w:pPr>
    </w:p>
    <w:p w14:paraId="15D48E44" w14:textId="7F5CD95E" w:rsidR="00300145" w:rsidRPr="00D23C1F" w:rsidRDefault="00300145" w:rsidP="00300145">
      <w:pPr>
        <w:pStyle w:val="DefaultStyle"/>
        <w:numPr>
          <w:ilvl w:val="0"/>
          <w:numId w:val="9"/>
        </w:numPr>
        <w:jc w:val="both"/>
        <w:rPr>
          <w:rFonts w:ascii="Calibri" w:eastAsia="Calibri" w:hAnsi="Calibri" w:cs="Calibri"/>
          <w:sz w:val="22"/>
          <w:szCs w:val="22"/>
          <w:lang w:eastAsia="en-US" w:bidi="ar-SA"/>
        </w:rPr>
      </w:pPr>
      <w:r w:rsidRPr="009E43B2">
        <w:rPr>
          <w:rFonts w:ascii="Calibri" w:eastAsia="Calibri" w:hAnsi="Calibri" w:cs="Calibri"/>
          <w:b/>
          <w:sz w:val="22"/>
          <w:szCs w:val="22"/>
          <w:lang w:eastAsia="en-US" w:bidi="ar-SA"/>
        </w:rPr>
        <w:t xml:space="preserve">Citizenship Express Web Platform: </w:t>
      </w:r>
      <w:r w:rsidRPr="00D23C1F">
        <w:rPr>
          <w:rFonts w:ascii="Calibri" w:eastAsia="Calibri" w:hAnsi="Calibri" w:cs="Calibri"/>
          <w:sz w:val="22"/>
          <w:szCs w:val="22"/>
          <w:lang w:eastAsia="en-US" w:bidi="ar-SA"/>
        </w:rPr>
        <w:t xml:space="preserve">An online platform enabling citizens, community activists, candidates, and election officials to post questions and answers online, discuss civic issues within their communities, and upload video and audio content. To extend the dialogue to all eligible voters, Citizenship Express will engage out-of-country voters in online discussions. The web platform will use an open source, customizable online technologies, e.g. </w:t>
      </w:r>
      <w:hyperlink r:id="rId11" w:history="1">
        <w:r w:rsidRPr="00D23C1F">
          <w:rPr>
            <w:rFonts w:ascii="Calibri" w:eastAsia="Calibri" w:hAnsi="Calibri" w:cs="Calibri"/>
            <w:sz w:val="22"/>
            <w:szCs w:val="22"/>
            <w:lang w:eastAsia="en-US" w:bidi="ar-SA"/>
          </w:rPr>
          <w:t>DemTools Issues</w:t>
        </w:r>
      </w:hyperlink>
      <w:r w:rsidRPr="00D23C1F">
        <w:rPr>
          <w:rFonts w:ascii="Calibri" w:eastAsia="Calibri" w:hAnsi="Calibri" w:cs="Calibri"/>
          <w:sz w:val="22"/>
          <w:szCs w:val="22"/>
          <w:lang w:eastAsia="en-US" w:bidi="ar-SA"/>
        </w:rPr>
        <w:t>,</w:t>
      </w:r>
      <w:r w:rsidR="001F1AC6">
        <w:rPr>
          <w:rFonts w:ascii="Calibri" w:eastAsia="Calibri" w:hAnsi="Calibri" w:cs="Calibri"/>
          <w:sz w:val="22"/>
          <w:szCs w:val="22"/>
          <w:lang w:eastAsia="en-US" w:bidi="ar-SA"/>
        </w:rPr>
        <w:t xml:space="preserve"> in developing the online forum</w:t>
      </w:r>
      <w:r w:rsidRPr="00D23C1F">
        <w:rPr>
          <w:rFonts w:ascii="Calibri" w:eastAsia="Calibri" w:hAnsi="Calibri" w:cs="Calibri"/>
          <w:sz w:val="22"/>
          <w:szCs w:val="22"/>
          <w:lang w:eastAsia="en-US" w:bidi="ar-SA"/>
        </w:rPr>
        <w:t xml:space="preserve">; this will allow for time and cost-savings as well as sustainability of the online tool by linking it to a community of developers who regularly update the platform’s underlying source code. Local partners will be trained to assume responsibility for managing the platform. </w:t>
      </w:r>
    </w:p>
    <w:p w14:paraId="166294EF" w14:textId="77777777" w:rsidR="00300145" w:rsidRPr="00D23C1F" w:rsidRDefault="00300145" w:rsidP="00300145">
      <w:pPr>
        <w:pStyle w:val="DefaultStyle"/>
        <w:ind w:left="720"/>
        <w:jc w:val="both"/>
        <w:rPr>
          <w:rFonts w:ascii="Calibri" w:eastAsia="Calibri" w:hAnsi="Calibri" w:cs="Calibri"/>
          <w:sz w:val="22"/>
          <w:szCs w:val="22"/>
          <w:lang w:eastAsia="en-US" w:bidi="ar-SA"/>
        </w:rPr>
      </w:pPr>
    </w:p>
    <w:p w14:paraId="5EF845B7" w14:textId="77777777" w:rsidR="00300145" w:rsidRPr="00D23C1F" w:rsidRDefault="00300145" w:rsidP="00300145">
      <w:pPr>
        <w:pStyle w:val="DefaultStyle"/>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Link between Citizenship Matters and Citizenship Express:</w:t>
      </w:r>
    </w:p>
    <w:p w14:paraId="7597581A" w14:textId="77777777" w:rsidR="00300145" w:rsidRPr="00D23C1F" w:rsidRDefault="00300145" w:rsidP="00300145">
      <w:pPr>
        <w:pStyle w:val="DefaultStyle"/>
        <w:jc w:val="both"/>
        <w:rPr>
          <w:rFonts w:ascii="Calibri" w:eastAsia="Calibri" w:hAnsi="Calibri" w:cs="Calibri"/>
          <w:sz w:val="22"/>
          <w:szCs w:val="22"/>
          <w:lang w:eastAsia="en-US" w:bidi="ar-SA"/>
        </w:rPr>
      </w:pPr>
    </w:p>
    <w:p w14:paraId="4A1BE511" w14:textId="77777777" w:rsidR="00300145" w:rsidRPr="00D23C1F" w:rsidRDefault="00300145" w:rsidP="00300145">
      <w:pPr>
        <w:pStyle w:val="DefaultStyle"/>
        <w:numPr>
          <w:ilvl w:val="0"/>
          <w:numId w:val="10"/>
        </w:numPr>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 xml:space="preserve">The two platforms will use the same database of users. Any user can log into both citizenship matters and citizenship express with the same login credentials. </w:t>
      </w:r>
    </w:p>
    <w:p w14:paraId="2B2F8E53" w14:textId="544F9914" w:rsidR="00300145" w:rsidRPr="00D23C1F" w:rsidRDefault="00300145" w:rsidP="00300145">
      <w:pPr>
        <w:pStyle w:val="DefaultStyle"/>
        <w:numPr>
          <w:ilvl w:val="0"/>
          <w:numId w:val="10"/>
        </w:numPr>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Both citizenship matters and citizenship express will support signing up with social media accounts (Facebook, google, etc</w:t>
      </w:r>
      <w:r w:rsidR="009E43B2">
        <w:rPr>
          <w:rFonts w:ascii="Calibri" w:eastAsia="Calibri" w:hAnsi="Calibri" w:cs="Calibri"/>
          <w:sz w:val="22"/>
          <w:szCs w:val="22"/>
          <w:lang w:eastAsia="en-US" w:bidi="ar-SA"/>
        </w:rPr>
        <w:t>.</w:t>
      </w:r>
      <w:r w:rsidRPr="00D23C1F">
        <w:rPr>
          <w:rFonts w:ascii="Calibri" w:eastAsia="Calibri" w:hAnsi="Calibri" w:cs="Calibri"/>
          <w:sz w:val="22"/>
          <w:szCs w:val="22"/>
          <w:lang w:eastAsia="en-US" w:bidi="ar-SA"/>
        </w:rPr>
        <w:t>), in addition to the possibility of creating new usernames and passwords.</w:t>
      </w:r>
    </w:p>
    <w:p w14:paraId="5A73D520" w14:textId="77777777" w:rsidR="00300145" w:rsidRPr="00D23C1F" w:rsidRDefault="00300145" w:rsidP="00300145">
      <w:pPr>
        <w:pStyle w:val="DefaultStyle"/>
        <w:numPr>
          <w:ilvl w:val="0"/>
          <w:numId w:val="10"/>
        </w:numPr>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Citizenship Matters will have a section that enables users to interact with citizenship express through their mobile phones. All the features of citizenship express will fully functional and accessible through the Citizenship Matters mobile app.</w:t>
      </w:r>
    </w:p>
    <w:p w14:paraId="28C417B3" w14:textId="77777777" w:rsidR="00300145" w:rsidRPr="00D23C1F" w:rsidRDefault="00300145" w:rsidP="00300145">
      <w:pPr>
        <w:pStyle w:val="DefaultStyle"/>
        <w:jc w:val="both"/>
        <w:rPr>
          <w:rFonts w:ascii="Calibri" w:eastAsia="Calibri" w:hAnsi="Calibri" w:cs="Calibri"/>
          <w:sz w:val="22"/>
          <w:szCs w:val="22"/>
          <w:lang w:eastAsia="en-US" w:bidi="ar-SA"/>
        </w:rPr>
      </w:pPr>
    </w:p>
    <w:p w14:paraId="05CDF729" w14:textId="77777777" w:rsidR="00300145" w:rsidRPr="009E43B2" w:rsidRDefault="00300145" w:rsidP="00300145">
      <w:pPr>
        <w:pStyle w:val="DefaultStyle"/>
        <w:jc w:val="both"/>
        <w:rPr>
          <w:rFonts w:ascii="Calibri" w:eastAsia="Calibri" w:hAnsi="Calibri" w:cs="Calibri"/>
          <w:b/>
          <w:sz w:val="22"/>
          <w:szCs w:val="22"/>
          <w:lang w:eastAsia="en-US" w:bidi="ar-SA"/>
        </w:rPr>
      </w:pPr>
      <w:r w:rsidRPr="009E43B2">
        <w:rPr>
          <w:rFonts w:ascii="Calibri" w:eastAsia="Calibri" w:hAnsi="Calibri" w:cs="Calibri"/>
          <w:b/>
          <w:sz w:val="22"/>
          <w:szCs w:val="22"/>
          <w:lang w:eastAsia="en-US" w:bidi="ar-SA"/>
        </w:rPr>
        <w:t>Technical Specifications and Features:</w:t>
      </w:r>
    </w:p>
    <w:p w14:paraId="498F9E29" w14:textId="77777777" w:rsidR="00300145" w:rsidRPr="00D23C1F" w:rsidRDefault="00300145" w:rsidP="00300145">
      <w:pPr>
        <w:pStyle w:val="DefaultStyle"/>
        <w:jc w:val="both"/>
        <w:rPr>
          <w:rFonts w:ascii="Calibri" w:eastAsia="Calibri" w:hAnsi="Calibri" w:cs="Calibri"/>
          <w:sz w:val="22"/>
          <w:szCs w:val="22"/>
          <w:lang w:eastAsia="en-US" w:bidi="ar-SA"/>
        </w:rPr>
      </w:pPr>
    </w:p>
    <w:p w14:paraId="25B36290" w14:textId="77777777" w:rsidR="00300145" w:rsidRPr="00D23C1F" w:rsidRDefault="00300145" w:rsidP="00300145">
      <w:pPr>
        <w:pStyle w:val="DefaultStyle"/>
        <w:numPr>
          <w:ilvl w:val="0"/>
          <w:numId w:val="11"/>
        </w:numPr>
        <w:ind w:left="270" w:hanging="270"/>
        <w:jc w:val="both"/>
        <w:rPr>
          <w:rFonts w:ascii="Calibri" w:eastAsia="Calibri" w:hAnsi="Calibri" w:cs="Calibri"/>
          <w:b/>
          <w:sz w:val="22"/>
          <w:szCs w:val="22"/>
          <w:lang w:eastAsia="en-US" w:bidi="ar-SA"/>
        </w:rPr>
      </w:pPr>
      <w:r w:rsidRPr="00D23C1F">
        <w:rPr>
          <w:rFonts w:ascii="Calibri" w:eastAsia="Calibri" w:hAnsi="Calibri" w:cs="Calibri"/>
          <w:b/>
          <w:sz w:val="22"/>
          <w:szCs w:val="22"/>
          <w:lang w:eastAsia="en-US" w:bidi="ar-SA"/>
        </w:rPr>
        <w:t>Citizenship Express:</w:t>
      </w:r>
    </w:p>
    <w:p w14:paraId="6DD8F5B7" w14:textId="30DD0CB3" w:rsidR="00300145" w:rsidRPr="00D23C1F" w:rsidRDefault="00300145" w:rsidP="00300145">
      <w:pPr>
        <w:pStyle w:val="DefaultStyle"/>
        <w:numPr>
          <w:ilvl w:val="0"/>
          <w:numId w:val="12"/>
        </w:numPr>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 xml:space="preserve">Open-Source Technology: the </w:t>
      </w:r>
      <w:r w:rsidR="00BE0A53">
        <w:rPr>
          <w:rFonts w:ascii="Calibri" w:eastAsia="Calibri" w:hAnsi="Calibri" w:cs="Calibri"/>
          <w:sz w:val="22"/>
          <w:szCs w:val="22"/>
          <w:lang w:eastAsia="en-US" w:bidi="ar-SA"/>
        </w:rPr>
        <w:t>Vendor</w:t>
      </w:r>
      <w:r w:rsidR="00BE0A53" w:rsidRPr="00D23C1F">
        <w:rPr>
          <w:rFonts w:ascii="Calibri" w:eastAsia="Calibri" w:hAnsi="Calibri" w:cs="Calibri"/>
          <w:sz w:val="22"/>
          <w:szCs w:val="22"/>
          <w:lang w:eastAsia="en-US" w:bidi="ar-SA"/>
        </w:rPr>
        <w:t xml:space="preserve"> </w:t>
      </w:r>
      <w:r w:rsidRPr="00D23C1F">
        <w:rPr>
          <w:rFonts w:ascii="Calibri" w:eastAsia="Calibri" w:hAnsi="Calibri" w:cs="Calibri"/>
          <w:sz w:val="22"/>
          <w:szCs w:val="22"/>
          <w:lang w:eastAsia="en-US" w:bidi="ar-SA"/>
        </w:rPr>
        <w:t xml:space="preserve">will customize such an open-source platform as </w:t>
      </w:r>
      <w:hyperlink r:id="rId12" w:history="1">
        <w:r w:rsidRPr="00D23C1F">
          <w:rPr>
            <w:rFonts w:ascii="Calibri" w:eastAsia="Calibri" w:hAnsi="Calibri" w:cs="Calibri"/>
            <w:sz w:val="22"/>
            <w:szCs w:val="22"/>
            <w:lang w:eastAsia="en-US" w:bidi="ar-SA"/>
          </w:rPr>
          <w:t>DemTools Issues</w:t>
        </w:r>
      </w:hyperlink>
      <w:r w:rsidRPr="00D23C1F">
        <w:rPr>
          <w:rFonts w:ascii="Calibri" w:eastAsia="Calibri" w:hAnsi="Calibri" w:cs="Calibri"/>
          <w:sz w:val="22"/>
          <w:szCs w:val="22"/>
          <w:lang w:eastAsia="en-US" w:bidi="ar-SA"/>
        </w:rPr>
        <w:t xml:space="preserve">.  </w:t>
      </w:r>
    </w:p>
    <w:p w14:paraId="375771A8" w14:textId="77777777" w:rsidR="00300145" w:rsidRPr="00D23C1F" w:rsidRDefault="00300145" w:rsidP="00300145">
      <w:pPr>
        <w:pStyle w:val="DefaultStyle"/>
        <w:numPr>
          <w:ilvl w:val="0"/>
          <w:numId w:val="12"/>
        </w:numPr>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The Citizenship Express website will enable interaction between citizens and candidates, as well as among concerned citizens.</w:t>
      </w:r>
    </w:p>
    <w:p w14:paraId="30AFFD65" w14:textId="77777777" w:rsidR="00300145" w:rsidRPr="00D23C1F" w:rsidRDefault="00300145" w:rsidP="00300145">
      <w:pPr>
        <w:pStyle w:val="DefaultStyle"/>
        <w:numPr>
          <w:ilvl w:val="0"/>
          <w:numId w:val="12"/>
        </w:numPr>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 xml:space="preserve">The Citizenship Express will have polls so that users can respond to administrator-published polls </w:t>
      </w:r>
      <w:r w:rsidRPr="00D23C1F">
        <w:rPr>
          <w:rFonts w:ascii="Calibri" w:eastAsia="Calibri" w:hAnsi="Calibri" w:cs="Calibri"/>
          <w:sz w:val="22"/>
          <w:szCs w:val="22"/>
          <w:lang w:eastAsia="en-US" w:bidi="ar-SA"/>
        </w:rPr>
        <w:lastRenderedPageBreak/>
        <w:t xml:space="preserve">and questionnaires. </w:t>
      </w:r>
    </w:p>
    <w:p w14:paraId="6A98CA7B" w14:textId="41729127" w:rsidR="00300145" w:rsidRPr="00D23C1F" w:rsidRDefault="00300145" w:rsidP="00300145">
      <w:pPr>
        <w:pStyle w:val="DefaultStyle"/>
        <w:numPr>
          <w:ilvl w:val="0"/>
          <w:numId w:val="12"/>
        </w:numPr>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Scoring Matrix System: Similarly, users who conduct actions such as asking questions to candidates, posting news/updates, etc</w:t>
      </w:r>
      <w:r w:rsidR="00ED5D3F">
        <w:rPr>
          <w:rFonts w:ascii="Calibri" w:eastAsia="Calibri" w:hAnsi="Calibri" w:cs="Calibri"/>
          <w:sz w:val="22"/>
          <w:szCs w:val="22"/>
          <w:lang w:eastAsia="en-US" w:bidi="ar-SA"/>
        </w:rPr>
        <w:t>.</w:t>
      </w:r>
      <w:r w:rsidRPr="00D23C1F">
        <w:rPr>
          <w:rFonts w:ascii="Calibri" w:eastAsia="Calibri" w:hAnsi="Calibri" w:cs="Calibri"/>
          <w:sz w:val="22"/>
          <w:szCs w:val="22"/>
          <w:lang w:eastAsia="en-US" w:bidi="ar-SA"/>
        </w:rPr>
        <w:t xml:space="preserve">, will earn scoring points. The Citizenship Express web platform will have access to the same database of users and their scores. </w:t>
      </w:r>
    </w:p>
    <w:p w14:paraId="029CB2C5" w14:textId="77777777" w:rsidR="00300145" w:rsidRPr="00D23C1F" w:rsidRDefault="00300145" w:rsidP="00300145">
      <w:pPr>
        <w:pStyle w:val="DefaultStyle"/>
        <w:jc w:val="both"/>
        <w:rPr>
          <w:rFonts w:ascii="Calibri" w:eastAsia="Calibri" w:hAnsi="Calibri" w:cs="Calibri"/>
          <w:sz w:val="22"/>
          <w:szCs w:val="22"/>
          <w:lang w:eastAsia="en-US" w:bidi="ar-SA"/>
        </w:rPr>
      </w:pPr>
    </w:p>
    <w:p w14:paraId="5082DA20" w14:textId="77777777" w:rsidR="00300145" w:rsidRPr="00D23C1F" w:rsidRDefault="00300145" w:rsidP="00D23C1F">
      <w:pPr>
        <w:pStyle w:val="DefaultStyle"/>
        <w:numPr>
          <w:ilvl w:val="0"/>
          <w:numId w:val="11"/>
        </w:numPr>
        <w:jc w:val="both"/>
        <w:rPr>
          <w:rFonts w:ascii="Calibri" w:eastAsia="Calibri" w:hAnsi="Calibri" w:cs="Calibri"/>
          <w:b/>
          <w:sz w:val="22"/>
          <w:szCs w:val="22"/>
          <w:lang w:eastAsia="en-US" w:bidi="ar-SA"/>
        </w:rPr>
      </w:pPr>
      <w:r w:rsidRPr="00D23C1F">
        <w:rPr>
          <w:rFonts w:ascii="Calibri" w:eastAsia="Calibri" w:hAnsi="Calibri" w:cs="Calibri"/>
          <w:b/>
          <w:sz w:val="22"/>
          <w:szCs w:val="22"/>
          <w:lang w:eastAsia="en-US" w:bidi="ar-SA"/>
        </w:rPr>
        <w:t>Citizenship Matters:</w:t>
      </w:r>
    </w:p>
    <w:p w14:paraId="46F6DE0F" w14:textId="6304FB52" w:rsidR="00300145" w:rsidRPr="00D23C1F" w:rsidRDefault="00300145" w:rsidP="00300145">
      <w:pPr>
        <w:pStyle w:val="DefaultStyle"/>
        <w:numPr>
          <w:ilvl w:val="0"/>
          <w:numId w:val="13"/>
        </w:numPr>
        <w:ind w:left="720"/>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Democracy Workouts: mobile-based capacity building courses that should be administrator-configurable through the back-end (Content Management System). After logging in, users will have access to several mobile-based capacity building courses that will be developed by IFES and its CSO partners. The courses will be based on mooc structure (mooc: Massive open online course). i.e., users will be able to access online course on demand at any time. Upon completion of each chapter within each course, user will (a) earn scoring points, and (b) be able to share their progress through social media. Courses will be manageable and administr</w:t>
      </w:r>
      <w:r w:rsidR="00B623C5" w:rsidRPr="00D23C1F">
        <w:rPr>
          <w:rFonts w:ascii="Calibri" w:eastAsia="Calibri" w:hAnsi="Calibri" w:cs="Calibri"/>
          <w:sz w:val="22"/>
          <w:szCs w:val="22"/>
          <w:lang w:eastAsia="en-US" w:bidi="ar-SA"/>
        </w:rPr>
        <w:t>able through an admin control panel</w:t>
      </w:r>
      <w:r w:rsidRPr="00D23C1F">
        <w:rPr>
          <w:rFonts w:ascii="Calibri" w:eastAsia="Calibri" w:hAnsi="Calibri" w:cs="Calibri"/>
          <w:sz w:val="22"/>
          <w:szCs w:val="22"/>
          <w:lang w:eastAsia="en-US" w:bidi="ar-SA"/>
        </w:rPr>
        <w:t xml:space="preserve"> that will be managed by IFES and its CSO partners. Through the courses control panel, administrator will be able to add and remove new courses. The </w:t>
      </w:r>
      <w:r w:rsidR="00BE0A53">
        <w:rPr>
          <w:rFonts w:ascii="Calibri" w:eastAsia="Calibri" w:hAnsi="Calibri" w:cs="Calibri"/>
          <w:sz w:val="22"/>
          <w:szCs w:val="22"/>
          <w:lang w:eastAsia="en-US" w:bidi="ar-SA"/>
        </w:rPr>
        <w:t xml:space="preserve">Vendor </w:t>
      </w:r>
      <w:r w:rsidRPr="00D23C1F">
        <w:rPr>
          <w:rFonts w:ascii="Calibri" w:eastAsia="Calibri" w:hAnsi="Calibri" w:cs="Calibri"/>
          <w:sz w:val="22"/>
          <w:szCs w:val="22"/>
          <w:lang w:eastAsia="en-US" w:bidi="ar-SA"/>
        </w:rPr>
        <w:t xml:space="preserve">will work closely with IFES on installing the primitive courses (democracy workouts). </w:t>
      </w:r>
    </w:p>
    <w:p w14:paraId="07B1CD87" w14:textId="1994BEAA" w:rsidR="00300145" w:rsidRPr="00D23C1F" w:rsidRDefault="00300145" w:rsidP="00300145">
      <w:pPr>
        <w:pStyle w:val="DefaultStyle"/>
        <w:numPr>
          <w:ilvl w:val="0"/>
          <w:numId w:val="13"/>
        </w:numPr>
        <w:ind w:left="720"/>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 xml:space="preserve">Scoring Matrix System: In direct coordination between the </w:t>
      </w:r>
      <w:r w:rsidR="00BE0A53">
        <w:rPr>
          <w:rFonts w:ascii="Calibri" w:eastAsia="Calibri" w:hAnsi="Calibri" w:cs="Calibri"/>
          <w:sz w:val="22"/>
          <w:szCs w:val="22"/>
          <w:lang w:eastAsia="en-US" w:bidi="ar-SA"/>
        </w:rPr>
        <w:t>Vendor</w:t>
      </w:r>
      <w:r w:rsidRPr="00D23C1F">
        <w:rPr>
          <w:rFonts w:ascii="Calibri" w:eastAsia="Calibri" w:hAnsi="Calibri" w:cs="Calibri"/>
          <w:sz w:val="22"/>
          <w:szCs w:val="22"/>
          <w:lang w:eastAsia="en-US" w:bidi="ar-SA"/>
        </w:rPr>
        <w:t xml:space="preserve"> and IFES, a matrix of scoring will be developed where each action any user takes (example: commenting, like, inviting a friend to the app, course achievement/progress) will add score points to that user. Scoring points will be redeemable, where users can get award prizes, and the prizes will be determined by IFES. Upon reaching each scoring milestone, the user will receive a push notification, informing them of their new score, with the option of redeeming their award prize. Additionally, an email will be sent to the user, and to the system administrator. </w:t>
      </w:r>
    </w:p>
    <w:p w14:paraId="4B2672FB" w14:textId="77777777" w:rsidR="00300145" w:rsidRPr="00D23C1F" w:rsidRDefault="00300145" w:rsidP="00300145">
      <w:pPr>
        <w:pStyle w:val="DefaultStyle"/>
        <w:numPr>
          <w:ilvl w:val="0"/>
          <w:numId w:val="13"/>
        </w:numPr>
        <w:ind w:left="720"/>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 xml:space="preserve">Users Profiles: Each user will be able to access their profiles on the app, and will be able to change their picture, usernames, privacy settings, and points scores. </w:t>
      </w:r>
    </w:p>
    <w:p w14:paraId="1D15F734" w14:textId="26046F4C" w:rsidR="00300145" w:rsidRPr="00D23C1F" w:rsidRDefault="00300145" w:rsidP="00300145">
      <w:pPr>
        <w:pStyle w:val="DefaultStyle"/>
        <w:numPr>
          <w:ilvl w:val="0"/>
          <w:numId w:val="13"/>
        </w:numPr>
        <w:ind w:left="720"/>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 xml:space="preserve">Signing up: Upon signing up, the user will be asked if (s)he was referred by another user. If they choose “Yes”, they will be asked to pick the username of the user who has invited them (from a </w:t>
      </w:r>
      <w:r w:rsidR="00ED5D3F" w:rsidRPr="00D23C1F">
        <w:rPr>
          <w:rFonts w:ascii="Calibri" w:eastAsia="Calibri" w:hAnsi="Calibri" w:cs="Calibri"/>
          <w:sz w:val="22"/>
          <w:szCs w:val="22"/>
          <w:lang w:eastAsia="en-US" w:bidi="ar-SA"/>
        </w:rPr>
        <w:t>drop-down</w:t>
      </w:r>
      <w:r w:rsidRPr="00D23C1F">
        <w:rPr>
          <w:rFonts w:ascii="Calibri" w:eastAsia="Calibri" w:hAnsi="Calibri" w:cs="Calibri"/>
          <w:sz w:val="22"/>
          <w:szCs w:val="22"/>
          <w:lang w:eastAsia="en-US" w:bidi="ar-SA"/>
        </w:rPr>
        <w:t xml:space="preserve"> list, user ID, or any other technique that is feasible and that guarantees identifying the referring using). In that case, the referring user will receive additional scoring points. User access credentials will give users access to both Citizenship Matters app and Citizenship Express web platform.</w:t>
      </w:r>
    </w:p>
    <w:p w14:paraId="6EB94E92" w14:textId="77777777" w:rsidR="00300145" w:rsidRPr="00D23C1F" w:rsidRDefault="00300145" w:rsidP="00300145">
      <w:pPr>
        <w:pStyle w:val="DefaultStyle"/>
        <w:numPr>
          <w:ilvl w:val="0"/>
          <w:numId w:val="13"/>
        </w:numPr>
        <w:ind w:left="720"/>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 xml:space="preserve">Citizenship Express Section: this will be a section that gives users access to the services and pages of the Citizenship Express web platform. </w:t>
      </w:r>
    </w:p>
    <w:p w14:paraId="0F960CD0" w14:textId="368BB219" w:rsidR="00300145" w:rsidRDefault="00300145" w:rsidP="001F1AC6">
      <w:pPr>
        <w:pStyle w:val="DefaultStyle"/>
        <w:numPr>
          <w:ilvl w:val="0"/>
          <w:numId w:val="13"/>
        </w:numPr>
        <w:ind w:left="720"/>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 xml:space="preserve">Platforms: The Citizenship Matters app will be developed for iOS and Android platforms. </w:t>
      </w:r>
    </w:p>
    <w:p w14:paraId="6E6F29D8" w14:textId="77777777" w:rsidR="001F1AC6" w:rsidRPr="001F1AC6" w:rsidRDefault="001F1AC6" w:rsidP="001F1AC6">
      <w:pPr>
        <w:pStyle w:val="DefaultStyle"/>
        <w:jc w:val="both"/>
        <w:rPr>
          <w:rFonts w:ascii="Calibri" w:eastAsia="Calibri" w:hAnsi="Calibri" w:cs="Calibri"/>
          <w:sz w:val="22"/>
          <w:szCs w:val="22"/>
          <w:lang w:eastAsia="en-US" w:bidi="ar-SA"/>
        </w:rPr>
      </w:pPr>
    </w:p>
    <w:p w14:paraId="0A7653B1" w14:textId="77777777" w:rsidR="00300145" w:rsidRPr="00D23C1F" w:rsidRDefault="00300145" w:rsidP="00300145">
      <w:pPr>
        <w:pStyle w:val="DefaultStyle"/>
        <w:jc w:val="both"/>
        <w:rPr>
          <w:rFonts w:ascii="Calibri" w:eastAsia="Calibri" w:hAnsi="Calibri" w:cs="Calibri"/>
          <w:b/>
          <w:sz w:val="22"/>
          <w:szCs w:val="22"/>
          <w:lang w:eastAsia="en-US" w:bidi="ar-SA"/>
        </w:rPr>
      </w:pPr>
      <w:r w:rsidRPr="00D23C1F">
        <w:rPr>
          <w:rFonts w:ascii="Calibri" w:eastAsia="Calibri" w:hAnsi="Calibri" w:cs="Calibri"/>
          <w:b/>
          <w:sz w:val="22"/>
          <w:szCs w:val="22"/>
          <w:lang w:eastAsia="en-US" w:bidi="ar-SA"/>
        </w:rPr>
        <w:t>Training:</w:t>
      </w:r>
    </w:p>
    <w:p w14:paraId="787575C1" w14:textId="77777777" w:rsidR="00300145" w:rsidRPr="00D23C1F" w:rsidRDefault="00300145" w:rsidP="00300145">
      <w:pPr>
        <w:pStyle w:val="DefaultStyle"/>
        <w:jc w:val="both"/>
        <w:rPr>
          <w:rFonts w:ascii="Calibri" w:eastAsia="Calibri" w:hAnsi="Calibri" w:cs="Calibri"/>
          <w:sz w:val="22"/>
          <w:szCs w:val="22"/>
          <w:lang w:eastAsia="en-US" w:bidi="ar-SA"/>
        </w:rPr>
      </w:pPr>
    </w:p>
    <w:p w14:paraId="4D335FC1" w14:textId="7A54DAFB" w:rsidR="00300145" w:rsidRPr="00D23C1F" w:rsidRDefault="00300145" w:rsidP="00300145">
      <w:pPr>
        <w:pStyle w:val="DefaultStyle"/>
        <w:numPr>
          <w:ilvl w:val="0"/>
          <w:numId w:val="14"/>
        </w:numPr>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 xml:space="preserve">The </w:t>
      </w:r>
      <w:r w:rsidR="00BE0A53">
        <w:rPr>
          <w:rFonts w:ascii="Calibri" w:eastAsia="Calibri" w:hAnsi="Calibri" w:cs="Calibri"/>
          <w:sz w:val="22"/>
          <w:szCs w:val="22"/>
          <w:lang w:eastAsia="en-US" w:bidi="ar-SA"/>
        </w:rPr>
        <w:t>Vendor</w:t>
      </w:r>
      <w:r w:rsidR="00BE0A53" w:rsidRPr="00D23C1F">
        <w:rPr>
          <w:rFonts w:ascii="Calibri" w:eastAsia="Calibri" w:hAnsi="Calibri" w:cs="Calibri"/>
          <w:sz w:val="22"/>
          <w:szCs w:val="22"/>
          <w:lang w:eastAsia="en-US" w:bidi="ar-SA"/>
        </w:rPr>
        <w:t xml:space="preserve"> </w:t>
      </w:r>
      <w:r w:rsidRPr="00D23C1F">
        <w:rPr>
          <w:rFonts w:ascii="Calibri" w:eastAsia="Calibri" w:hAnsi="Calibri" w:cs="Calibri"/>
          <w:sz w:val="22"/>
          <w:szCs w:val="22"/>
          <w:lang w:eastAsia="en-US" w:bidi="ar-SA"/>
        </w:rPr>
        <w:t xml:space="preserve">will conduct training to IFES staff and other CSO partners on the use and administration of both Citizenship Matters web app and Citizenship Express web platform. </w:t>
      </w:r>
    </w:p>
    <w:p w14:paraId="46ED45A8" w14:textId="35BC1334" w:rsidR="00300145" w:rsidRPr="00D23C1F" w:rsidRDefault="00300145" w:rsidP="00300145">
      <w:pPr>
        <w:pStyle w:val="DefaultStyle"/>
        <w:numPr>
          <w:ilvl w:val="0"/>
          <w:numId w:val="14"/>
        </w:numPr>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 xml:space="preserve">The </w:t>
      </w:r>
      <w:r w:rsidR="00BE0A53">
        <w:rPr>
          <w:rFonts w:ascii="Calibri" w:eastAsia="Calibri" w:hAnsi="Calibri" w:cs="Calibri"/>
          <w:sz w:val="22"/>
          <w:szCs w:val="22"/>
          <w:lang w:eastAsia="en-US" w:bidi="ar-SA"/>
        </w:rPr>
        <w:t>Vendor</w:t>
      </w:r>
      <w:r w:rsidR="00BE0A53" w:rsidRPr="00D23C1F">
        <w:rPr>
          <w:rFonts w:ascii="Calibri" w:eastAsia="Calibri" w:hAnsi="Calibri" w:cs="Calibri"/>
          <w:sz w:val="22"/>
          <w:szCs w:val="22"/>
          <w:lang w:eastAsia="en-US" w:bidi="ar-SA"/>
        </w:rPr>
        <w:t xml:space="preserve"> </w:t>
      </w:r>
      <w:r w:rsidRPr="00D23C1F">
        <w:rPr>
          <w:rFonts w:ascii="Calibri" w:eastAsia="Calibri" w:hAnsi="Calibri" w:cs="Calibri"/>
          <w:sz w:val="22"/>
          <w:szCs w:val="22"/>
          <w:lang w:eastAsia="en-US" w:bidi="ar-SA"/>
        </w:rPr>
        <w:t>will issue user manual (PDF documents)</w:t>
      </w:r>
      <w:r w:rsidR="00FE1029" w:rsidRPr="00D23C1F">
        <w:rPr>
          <w:rFonts w:ascii="Calibri" w:eastAsia="Calibri" w:hAnsi="Calibri" w:cs="Calibri"/>
          <w:sz w:val="22"/>
          <w:szCs w:val="22"/>
          <w:lang w:eastAsia="en-US" w:bidi="ar-SA"/>
        </w:rPr>
        <w:t xml:space="preserve"> in both English and Arabic</w:t>
      </w:r>
      <w:r w:rsidRPr="00D23C1F">
        <w:rPr>
          <w:rFonts w:ascii="Calibri" w:eastAsia="Calibri" w:hAnsi="Calibri" w:cs="Calibri"/>
          <w:sz w:val="22"/>
          <w:szCs w:val="22"/>
          <w:lang w:eastAsia="en-US" w:bidi="ar-SA"/>
        </w:rPr>
        <w:t xml:space="preserve">. Additionally, the </w:t>
      </w:r>
      <w:r w:rsidR="00BE0A53">
        <w:rPr>
          <w:rFonts w:ascii="Calibri" w:eastAsia="Calibri" w:hAnsi="Calibri" w:cs="Calibri"/>
          <w:sz w:val="22"/>
          <w:szCs w:val="22"/>
          <w:lang w:eastAsia="en-US" w:bidi="ar-SA"/>
        </w:rPr>
        <w:t xml:space="preserve">Vendor </w:t>
      </w:r>
      <w:r w:rsidRPr="00D23C1F">
        <w:rPr>
          <w:rFonts w:ascii="Calibri" w:eastAsia="Calibri" w:hAnsi="Calibri" w:cs="Calibri"/>
          <w:sz w:val="22"/>
          <w:szCs w:val="22"/>
          <w:lang w:eastAsia="en-US" w:bidi="ar-SA"/>
        </w:rPr>
        <w:t xml:space="preserve">will work closely on producing promotional short videos that promote both products (the app and the web platform) that will be promoted through social media. </w:t>
      </w:r>
    </w:p>
    <w:p w14:paraId="2B130292" w14:textId="77777777" w:rsidR="0094764D" w:rsidRDefault="0094764D" w:rsidP="00300145">
      <w:pPr>
        <w:pStyle w:val="DefaultStyle"/>
        <w:jc w:val="both"/>
        <w:rPr>
          <w:rFonts w:ascii="Calibri" w:eastAsia="Calibri" w:hAnsi="Calibri" w:cs="Calibri"/>
          <w:b/>
          <w:sz w:val="22"/>
          <w:szCs w:val="22"/>
          <w:lang w:eastAsia="en-US" w:bidi="ar-SA"/>
        </w:rPr>
      </w:pPr>
    </w:p>
    <w:p w14:paraId="2A7F3A9E" w14:textId="77777777" w:rsidR="0094764D" w:rsidRDefault="0094764D" w:rsidP="00300145">
      <w:pPr>
        <w:pStyle w:val="DefaultStyle"/>
        <w:jc w:val="both"/>
        <w:rPr>
          <w:rFonts w:ascii="Calibri" w:eastAsia="Calibri" w:hAnsi="Calibri" w:cs="Calibri"/>
          <w:b/>
          <w:sz w:val="22"/>
          <w:szCs w:val="22"/>
          <w:lang w:eastAsia="en-US" w:bidi="ar-SA"/>
        </w:rPr>
      </w:pPr>
    </w:p>
    <w:p w14:paraId="2D8BA4FF" w14:textId="77777777" w:rsidR="0094764D" w:rsidRDefault="0094764D" w:rsidP="00300145">
      <w:pPr>
        <w:pStyle w:val="DefaultStyle"/>
        <w:jc w:val="both"/>
        <w:rPr>
          <w:rFonts w:ascii="Calibri" w:eastAsia="Calibri" w:hAnsi="Calibri" w:cs="Calibri"/>
          <w:b/>
          <w:sz w:val="22"/>
          <w:szCs w:val="22"/>
          <w:lang w:eastAsia="en-US" w:bidi="ar-SA"/>
        </w:rPr>
      </w:pPr>
    </w:p>
    <w:p w14:paraId="444C1268" w14:textId="77777777" w:rsidR="0094764D" w:rsidRDefault="0094764D" w:rsidP="00300145">
      <w:pPr>
        <w:pStyle w:val="DefaultStyle"/>
        <w:jc w:val="both"/>
        <w:rPr>
          <w:rFonts w:ascii="Calibri" w:eastAsia="Calibri" w:hAnsi="Calibri" w:cs="Calibri"/>
          <w:b/>
          <w:sz w:val="22"/>
          <w:szCs w:val="22"/>
          <w:lang w:eastAsia="en-US" w:bidi="ar-SA"/>
        </w:rPr>
      </w:pPr>
    </w:p>
    <w:p w14:paraId="6C4BC6EF" w14:textId="77777777" w:rsidR="0094764D" w:rsidRDefault="0094764D" w:rsidP="00300145">
      <w:pPr>
        <w:pStyle w:val="DefaultStyle"/>
        <w:jc w:val="both"/>
        <w:rPr>
          <w:rFonts w:ascii="Calibri" w:eastAsia="Calibri" w:hAnsi="Calibri" w:cs="Calibri"/>
          <w:b/>
          <w:sz w:val="22"/>
          <w:szCs w:val="22"/>
          <w:lang w:eastAsia="en-US" w:bidi="ar-SA"/>
        </w:rPr>
      </w:pPr>
    </w:p>
    <w:p w14:paraId="72F0C543" w14:textId="040C70B0" w:rsidR="00300145" w:rsidRPr="00D23C1F" w:rsidRDefault="00300145" w:rsidP="00300145">
      <w:pPr>
        <w:pStyle w:val="DefaultStyle"/>
        <w:jc w:val="both"/>
        <w:rPr>
          <w:rFonts w:ascii="Calibri" w:eastAsia="Calibri" w:hAnsi="Calibri" w:cs="Calibri"/>
          <w:b/>
          <w:sz w:val="22"/>
          <w:szCs w:val="22"/>
          <w:lang w:eastAsia="en-US" w:bidi="ar-SA"/>
        </w:rPr>
      </w:pPr>
      <w:r w:rsidRPr="00D23C1F">
        <w:rPr>
          <w:rFonts w:ascii="Calibri" w:eastAsia="Calibri" w:hAnsi="Calibri" w:cs="Calibri"/>
          <w:b/>
          <w:sz w:val="22"/>
          <w:szCs w:val="22"/>
          <w:lang w:eastAsia="en-US" w:bidi="ar-SA"/>
        </w:rPr>
        <w:lastRenderedPageBreak/>
        <w:t>Warranty and Maintenance</w:t>
      </w:r>
      <w:r w:rsidR="00ED5D3F">
        <w:rPr>
          <w:rFonts w:ascii="Calibri" w:eastAsia="Calibri" w:hAnsi="Calibri" w:cs="Calibri"/>
          <w:b/>
          <w:sz w:val="22"/>
          <w:szCs w:val="22"/>
          <w:lang w:eastAsia="en-US" w:bidi="ar-SA"/>
        </w:rPr>
        <w:t>:</w:t>
      </w:r>
    </w:p>
    <w:p w14:paraId="19CC7F72" w14:textId="77777777" w:rsidR="00300145" w:rsidRPr="00D23C1F" w:rsidRDefault="00300145" w:rsidP="00300145">
      <w:pPr>
        <w:pStyle w:val="DefaultStyle"/>
        <w:rPr>
          <w:rFonts w:ascii="Calibri" w:eastAsia="Calibri" w:hAnsi="Calibri" w:cs="Calibri"/>
          <w:sz w:val="22"/>
          <w:szCs w:val="22"/>
          <w:lang w:eastAsia="en-US" w:bidi="ar-SA"/>
        </w:rPr>
      </w:pPr>
    </w:p>
    <w:p w14:paraId="78F5E022" w14:textId="2D6E3C00" w:rsidR="00053386" w:rsidRDefault="00053386" w:rsidP="00382773">
      <w:pPr>
        <w:pStyle w:val="Default"/>
        <w:jc w:val="both"/>
        <w:rPr>
          <w:sz w:val="22"/>
          <w:szCs w:val="22"/>
        </w:rPr>
      </w:pPr>
      <w:r w:rsidRPr="00053386">
        <w:rPr>
          <w:sz w:val="22"/>
          <w:szCs w:val="22"/>
        </w:rPr>
        <w:t>The Vendor will</w:t>
      </w:r>
      <w:r>
        <w:rPr>
          <w:sz w:val="22"/>
          <w:szCs w:val="22"/>
        </w:rPr>
        <w:t xml:space="preserve"> ensure</w:t>
      </w:r>
      <w:r w:rsidRPr="00053386">
        <w:rPr>
          <w:sz w:val="22"/>
          <w:szCs w:val="22"/>
        </w:rPr>
        <w:t xml:space="preserve"> technical support for a period of 12 months after the delivery and final acceptance of the </w:t>
      </w:r>
      <w:r>
        <w:rPr>
          <w:sz w:val="22"/>
          <w:szCs w:val="22"/>
        </w:rPr>
        <w:t>app and web platform</w:t>
      </w:r>
      <w:r w:rsidRPr="00053386">
        <w:rPr>
          <w:sz w:val="22"/>
          <w:szCs w:val="22"/>
        </w:rPr>
        <w:t xml:space="preserve">. Support must cover in full, at the Vendor’s cost, the </w:t>
      </w:r>
      <w:r>
        <w:rPr>
          <w:sz w:val="22"/>
          <w:szCs w:val="22"/>
        </w:rPr>
        <w:t>app and web platform</w:t>
      </w:r>
      <w:r w:rsidRPr="00053386">
        <w:rPr>
          <w:sz w:val="22"/>
          <w:szCs w:val="22"/>
        </w:rPr>
        <w:t xml:space="preserve">, and should include but not limited to software patches, operational guidance, installation, commissioning, and corrections needed on the system to ensure its full functionality and compliance with the requirements. Services must be provided in the </w:t>
      </w:r>
      <w:r>
        <w:rPr>
          <w:sz w:val="22"/>
          <w:szCs w:val="22"/>
        </w:rPr>
        <w:t xml:space="preserve">two </w:t>
      </w:r>
      <w:r w:rsidRPr="00053386">
        <w:rPr>
          <w:sz w:val="22"/>
          <w:szCs w:val="22"/>
        </w:rPr>
        <w:t xml:space="preserve">required languages. </w:t>
      </w:r>
    </w:p>
    <w:p w14:paraId="0D9FD461" w14:textId="77777777" w:rsidR="00053386" w:rsidRPr="00053386" w:rsidRDefault="00053386" w:rsidP="00382773">
      <w:pPr>
        <w:pStyle w:val="Default"/>
        <w:jc w:val="both"/>
        <w:rPr>
          <w:sz w:val="22"/>
          <w:szCs w:val="22"/>
        </w:rPr>
      </w:pPr>
    </w:p>
    <w:p w14:paraId="554205AA" w14:textId="408444CB" w:rsidR="00300145" w:rsidRDefault="00053386" w:rsidP="00382773">
      <w:pPr>
        <w:autoSpaceDE w:val="0"/>
        <w:autoSpaceDN w:val="0"/>
        <w:adjustRightInd w:val="0"/>
        <w:spacing w:after="0" w:line="240" w:lineRule="auto"/>
        <w:jc w:val="both"/>
        <w:rPr>
          <w:rFonts w:ascii="Calibri" w:hAnsi="Calibri" w:cs="Calibri"/>
          <w:color w:val="000000"/>
        </w:rPr>
      </w:pPr>
      <w:r w:rsidRPr="00053386">
        <w:rPr>
          <w:rFonts w:ascii="Calibri" w:hAnsi="Calibri" w:cs="Calibri"/>
          <w:color w:val="000000"/>
        </w:rPr>
        <w:t>Technical Support is required to be provided expeditiously: Contact and availability of technical support will be guaranteed throughout working hours daily. Technical support should ensure response and logging of the issue within 12 hours (Unless during an election period where the re</w:t>
      </w:r>
      <w:r>
        <w:rPr>
          <w:rFonts w:ascii="Calibri" w:hAnsi="Calibri" w:cs="Calibri"/>
          <w:color w:val="000000"/>
        </w:rPr>
        <w:t>sponse time should be immediate</w:t>
      </w:r>
      <w:r w:rsidRPr="00053386">
        <w:rPr>
          <w:rFonts w:ascii="Calibri" w:hAnsi="Calibri" w:cs="Calibri"/>
          <w:color w:val="000000"/>
        </w:rPr>
        <w:t>). The Support Center must have sufficient capacity, personnel and equipm</w:t>
      </w:r>
      <w:r>
        <w:rPr>
          <w:rFonts w:ascii="Calibri" w:hAnsi="Calibri" w:cs="Calibri"/>
          <w:color w:val="000000"/>
        </w:rPr>
        <w:t>ent, to diagnose and r</w:t>
      </w:r>
      <w:r w:rsidRPr="00053386">
        <w:rPr>
          <w:rFonts w:ascii="Calibri" w:hAnsi="Calibri" w:cs="Calibri"/>
          <w:color w:val="000000"/>
        </w:rPr>
        <w:t>apidly repair/replace any faulty item within a period of 24 hours (Unless during an election period where the re</w:t>
      </w:r>
      <w:r>
        <w:rPr>
          <w:rFonts w:ascii="Calibri" w:hAnsi="Calibri" w:cs="Calibri"/>
          <w:color w:val="000000"/>
        </w:rPr>
        <w:t>sponse time should be immediate</w:t>
      </w:r>
      <w:r w:rsidRPr="00053386">
        <w:rPr>
          <w:rFonts w:ascii="Calibri" w:hAnsi="Calibri" w:cs="Calibri"/>
          <w:color w:val="000000"/>
        </w:rPr>
        <w:t>). It is the responsibility of the Vendor to ensure at all times enough resources are available to provide effectively such service.</w:t>
      </w:r>
    </w:p>
    <w:p w14:paraId="2D4FEE7F" w14:textId="0816B9F3" w:rsidR="00053386" w:rsidRDefault="00053386" w:rsidP="00053386">
      <w:pPr>
        <w:autoSpaceDE w:val="0"/>
        <w:autoSpaceDN w:val="0"/>
        <w:adjustRightInd w:val="0"/>
        <w:spacing w:after="0" w:line="240" w:lineRule="auto"/>
        <w:rPr>
          <w:rFonts w:ascii="Calibri" w:hAnsi="Calibri" w:cs="Calibri"/>
          <w:color w:val="000000"/>
        </w:rPr>
      </w:pPr>
    </w:p>
    <w:p w14:paraId="4279CB53" w14:textId="65C8F19C" w:rsidR="00053386" w:rsidRPr="00BE0A53" w:rsidRDefault="00BE0A53" w:rsidP="00053386">
      <w:pPr>
        <w:autoSpaceDE w:val="0"/>
        <w:autoSpaceDN w:val="0"/>
        <w:adjustRightInd w:val="0"/>
        <w:spacing w:after="0" w:line="240" w:lineRule="auto"/>
        <w:rPr>
          <w:rFonts w:ascii="Calibri" w:hAnsi="Calibri" w:cs="Calibri"/>
          <w:b/>
          <w:bCs/>
          <w:color w:val="000000"/>
          <w:sz w:val="18"/>
          <w:szCs w:val="19"/>
        </w:rPr>
      </w:pPr>
      <w:r w:rsidRPr="00BE0A53">
        <w:rPr>
          <w:rFonts w:ascii="Calibri" w:hAnsi="Calibri" w:cs="Calibri"/>
          <w:b/>
          <w:bCs/>
          <w:color w:val="000000"/>
          <w:szCs w:val="23"/>
        </w:rPr>
        <w:t>Licenses, Source Codes and Intellectual Property</w:t>
      </w:r>
      <w:r w:rsidRPr="00BE0A53">
        <w:rPr>
          <w:rFonts w:ascii="Calibri" w:hAnsi="Calibri" w:cs="Calibri"/>
          <w:b/>
          <w:bCs/>
          <w:color w:val="000000"/>
          <w:sz w:val="18"/>
          <w:szCs w:val="19"/>
        </w:rPr>
        <w:t>:</w:t>
      </w:r>
    </w:p>
    <w:p w14:paraId="19514453" w14:textId="77777777" w:rsidR="00053386" w:rsidRPr="00053386" w:rsidRDefault="00053386" w:rsidP="00053386">
      <w:pPr>
        <w:autoSpaceDE w:val="0"/>
        <w:autoSpaceDN w:val="0"/>
        <w:adjustRightInd w:val="0"/>
        <w:spacing w:after="0" w:line="240" w:lineRule="auto"/>
        <w:rPr>
          <w:rFonts w:ascii="Calibri" w:hAnsi="Calibri" w:cs="Calibri"/>
          <w:color w:val="000000"/>
          <w:sz w:val="19"/>
          <w:szCs w:val="19"/>
        </w:rPr>
      </w:pPr>
    </w:p>
    <w:p w14:paraId="6AE85346" w14:textId="487D3967" w:rsidR="00053386" w:rsidRPr="00053386" w:rsidRDefault="00053386" w:rsidP="00382773">
      <w:pPr>
        <w:autoSpaceDE w:val="0"/>
        <w:autoSpaceDN w:val="0"/>
        <w:adjustRightInd w:val="0"/>
        <w:spacing w:after="0" w:line="240" w:lineRule="auto"/>
        <w:jc w:val="both"/>
        <w:rPr>
          <w:rFonts w:ascii="Calibri" w:hAnsi="Calibri" w:cs="Calibri"/>
          <w:color w:val="000000"/>
        </w:rPr>
      </w:pPr>
      <w:r w:rsidRPr="00053386">
        <w:rPr>
          <w:rFonts w:ascii="Calibri" w:hAnsi="Calibri" w:cs="Calibri"/>
          <w:color w:val="000000"/>
        </w:rPr>
        <w:t>The Vendor shall assign pr</w:t>
      </w:r>
      <w:r>
        <w:rPr>
          <w:rFonts w:ascii="Calibri" w:hAnsi="Calibri" w:cs="Calibri"/>
          <w:color w:val="000000"/>
        </w:rPr>
        <w:t xml:space="preserve">operty of all Source Code, </w:t>
      </w:r>
      <w:r w:rsidRPr="00053386">
        <w:rPr>
          <w:rFonts w:ascii="Calibri" w:hAnsi="Calibri" w:cs="Calibri"/>
          <w:color w:val="000000"/>
        </w:rPr>
        <w:t>and licenses (free, perpetual and unrestricted licenses)</w:t>
      </w:r>
      <w:r w:rsidR="00EB7C84">
        <w:rPr>
          <w:rFonts w:ascii="Calibri" w:hAnsi="Calibri" w:cs="Calibri"/>
          <w:color w:val="000000"/>
        </w:rPr>
        <w:t xml:space="preserve"> and all intellectual rights to</w:t>
      </w:r>
      <w:r>
        <w:rPr>
          <w:rFonts w:ascii="Calibri" w:hAnsi="Calibri" w:cs="Calibri"/>
          <w:color w:val="000000"/>
        </w:rPr>
        <w:t xml:space="preserve"> IFES</w:t>
      </w:r>
      <w:r w:rsidRPr="00053386">
        <w:rPr>
          <w:rFonts w:ascii="Calibri" w:hAnsi="Calibri" w:cs="Calibri"/>
          <w:color w:val="000000"/>
        </w:rPr>
        <w:t>. There shall be no time or usage limitation on third party products or libraries the Vendor</w:t>
      </w:r>
      <w:r w:rsidR="00EB7C84">
        <w:rPr>
          <w:rFonts w:ascii="Calibri" w:hAnsi="Calibri" w:cs="Calibri"/>
          <w:color w:val="000000"/>
        </w:rPr>
        <w:t xml:space="preserve"> chooses to employ, </w:t>
      </w:r>
      <w:r w:rsidRPr="00053386">
        <w:rPr>
          <w:rFonts w:ascii="Calibri" w:hAnsi="Calibri" w:cs="Calibri"/>
          <w:color w:val="000000"/>
        </w:rPr>
        <w:t>IFES should not be subject to any license costs. Provision of licenses and sources c</w:t>
      </w:r>
      <w:r>
        <w:rPr>
          <w:rFonts w:ascii="Calibri" w:hAnsi="Calibri" w:cs="Calibri"/>
          <w:color w:val="000000"/>
        </w:rPr>
        <w:t xml:space="preserve">odes must guarantee that the IFES </w:t>
      </w:r>
      <w:r w:rsidRPr="00053386">
        <w:rPr>
          <w:rFonts w:ascii="Calibri" w:hAnsi="Calibri" w:cs="Calibri"/>
          <w:color w:val="000000"/>
        </w:rPr>
        <w:t>is able to ensure independent maintenance and u</w:t>
      </w:r>
      <w:r>
        <w:rPr>
          <w:rFonts w:ascii="Calibri" w:hAnsi="Calibri" w:cs="Calibri"/>
          <w:color w:val="000000"/>
        </w:rPr>
        <w:t>pdating/modification of the app and web platform</w:t>
      </w:r>
      <w:r w:rsidRPr="00053386">
        <w:rPr>
          <w:rFonts w:ascii="Calibri" w:hAnsi="Calibri" w:cs="Calibri"/>
          <w:color w:val="000000"/>
        </w:rPr>
        <w:t xml:space="preserve"> in the future</w:t>
      </w:r>
      <w:r>
        <w:rPr>
          <w:rFonts w:ascii="Calibri" w:hAnsi="Calibri" w:cs="Calibri"/>
          <w:color w:val="000000"/>
        </w:rPr>
        <w:t xml:space="preserve">. This includes the right of IFES </w:t>
      </w:r>
      <w:r w:rsidRPr="00053386">
        <w:rPr>
          <w:rFonts w:ascii="Calibri" w:hAnsi="Calibri" w:cs="Calibri"/>
          <w:color w:val="000000"/>
        </w:rPr>
        <w:t>to have a third party modify the software free from license or usage constraints from the Vendor or any product or library th</w:t>
      </w:r>
      <w:r>
        <w:rPr>
          <w:rFonts w:ascii="Calibri" w:hAnsi="Calibri" w:cs="Calibri"/>
          <w:color w:val="000000"/>
        </w:rPr>
        <w:t>e Vendor has chosen to employ. IFES</w:t>
      </w:r>
      <w:r w:rsidRPr="00053386">
        <w:rPr>
          <w:rFonts w:ascii="Calibri" w:hAnsi="Calibri" w:cs="Calibri"/>
          <w:color w:val="000000"/>
        </w:rPr>
        <w:t xml:space="preserve"> shall not be subject to any future additional costs related to the use, maintenance or extension of the </w:t>
      </w:r>
      <w:r w:rsidR="00EB7C84">
        <w:rPr>
          <w:rFonts w:ascii="Calibri" w:hAnsi="Calibri" w:cs="Calibri"/>
          <w:color w:val="000000"/>
        </w:rPr>
        <w:t>app and web platform</w:t>
      </w:r>
      <w:r w:rsidRPr="00053386">
        <w:rPr>
          <w:rFonts w:ascii="Calibri" w:hAnsi="Calibri" w:cs="Calibri"/>
          <w:color w:val="000000"/>
        </w:rPr>
        <w:t>.</w:t>
      </w:r>
    </w:p>
    <w:p w14:paraId="13786148" w14:textId="5A341AF0" w:rsidR="000D6E66" w:rsidRPr="00FE1029" w:rsidRDefault="000D6E66" w:rsidP="000D6E66">
      <w:pPr>
        <w:pStyle w:val="DefaultStyle"/>
        <w:jc w:val="both"/>
        <w:rPr>
          <w:rFonts w:asciiTheme="minorHAnsi" w:hAnsiTheme="minorHAnsi" w:cstheme="minorHAnsi"/>
          <w:b/>
          <w:bCs/>
          <w:sz w:val="20"/>
          <w:szCs w:val="20"/>
        </w:rPr>
      </w:pPr>
    </w:p>
    <w:p w14:paraId="0C38BCCF" w14:textId="0F8CEA69" w:rsidR="000D6E66" w:rsidRPr="000D6E66" w:rsidRDefault="002C6CF5" w:rsidP="000D6E66">
      <w:pPr>
        <w:pStyle w:val="DefaultStyle"/>
        <w:jc w:val="both"/>
        <w:rPr>
          <w:rFonts w:asciiTheme="minorHAnsi" w:hAnsiTheme="minorHAnsi" w:cstheme="minorHAnsi"/>
          <w:sz w:val="20"/>
          <w:szCs w:val="20"/>
        </w:rPr>
      </w:pPr>
      <w:r w:rsidRPr="0097288F">
        <w:rPr>
          <w:rFonts w:ascii="Calibri" w:eastAsiaTheme="minorHAnsi" w:hAnsi="Calibri" w:cs="Calibri"/>
          <w:b/>
          <w:bCs/>
          <w:color w:val="000000"/>
          <w:sz w:val="22"/>
          <w:szCs w:val="23"/>
          <w:lang w:eastAsia="en-US" w:bidi="ar-SA"/>
        </w:rPr>
        <w:t xml:space="preserve">Estimated </w:t>
      </w:r>
      <w:r w:rsidR="000D6E66" w:rsidRPr="0097288F">
        <w:rPr>
          <w:rFonts w:ascii="Calibri" w:eastAsiaTheme="minorHAnsi" w:hAnsi="Calibri" w:cs="Calibri"/>
          <w:b/>
          <w:bCs/>
          <w:color w:val="000000"/>
          <w:sz w:val="22"/>
          <w:szCs w:val="23"/>
          <w:lang w:eastAsia="en-US" w:bidi="ar-SA"/>
        </w:rPr>
        <w:t>Timeline</w:t>
      </w:r>
      <w:r w:rsidR="00ED5D3F" w:rsidRPr="0097288F">
        <w:rPr>
          <w:rFonts w:ascii="Calibri" w:eastAsiaTheme="minorHAnsi" w:hAnsi="Calibri" w:cs="Calibri"/>
          <w:b/>
          <w:bCs/>
          <w:color w:val="000000"/>
          <w:sz w:val="22"/>
          <w:szCs w:val="23"/>
          <w:lang w:eastAsia="en-US" w:bidi="ar-SA"/>
        </w:rPr>
        <w:t>:</w:t>
      </w:r>
    </w:p>
    <w:p w14:paraId="77B006C5" w14:textId="77777777" w:rsidR="000D6E66" w:rsidRPr="000D6E66" w:rsidRDefault="000D6E66" w:rsidP="000D6E66">
      <w:pPr>
        <w:pStyle w:val="DefaultStyle"/>
        <w:jc w:val="both"/>
        <w:rPr>
          <w:rFonts w:asciiTheme="minorHAnsi" w:hAnsiTheme="minorHAnsi" w:cstheme="minorHAnsi"/>
          <w:sz w:val="20"/>
          <w:szCs w:val="20"/>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5362"/>
        <w:gridCol w:w="1510"/>
        <w:gridCol w:w="1565"/>
        <w:gridCol w:w="1201"/>
      </w:tblGrid>
      <w:tr w:rsidR="000D6E66" w:rsidRPr="000D6E66" w14:paraId="7B1D46F3" w14:textId="77777777" w:rsidTr="002C6CF5">
        <w:tc>
          <w:tcPr>
            <w:tcW w:w="5362" w:type="dxa"/>
            <w:tcBorders>
              <w:top w:val="single" w:sz="2" w:space="0" w:color="000000"/>
              <w:left w:val="single" w:sz="2" w:space="0" w:color="000000"/>
              <w:bottom w:val="single" w:sz="2" w:space="0" w:color="000000"/>
              <w:right w:val="nil"/>
            </w:tcBorders>
            <w:hideMark/>
          </w:tcPr>
          <w:p w14:paraId="3700AEE6" w14:textId="77777777" w:rsidR="000D6E66" w:rsidRPr="000D6E66" w:rsidRDefault="000D6E66" w:rsidP="002C6CF5">
            <w:pPr>
              <w:pStyle w:val="DefaultStyle"/>
              <w:jc w:val="center"/>
              <w:rPr>
                <w:rFonts w:asciiTheme="minorHAnsi" w:hAnsiTheme="minorHAnsi" w:cstheme="minorHAnsi"/>
                <w:sz w:val="20"/>
                <w:szCs w:val="20"/>
              </w:rPr>
            </w:pPr>
            <w:r w:rsidRPr="000D6E66">
              <w:rPr>
                <w:rFonts w:asciiTheme="minorHAnsi" w:hAnsiTheme="minorHAnsi" w:cstheme="minorHAnsi"/>
                <w:b/>
                <w:bCs/>
                <w:i/>
                <w:iCs/>
                <w:sz w:val="20"/>
                <w:szCs w:val="20"/>
              </w:rPr>
              <w:t>Task</w:t>
            </w:r>
          </w:p>
        </w:tc>
        <w:tc>
          <w:tcPr>
            <w:tcW w:w="1510" w:type="dxa"/>
            <w:tcBorders>
              <w:top w:val="single" w:sz="2" w:space="0" w:color="000000"/>
              <w:left w:val="single" w:sz="2" w:space="0" w:color="000000"/>
              <w:bottom w:val="single" w:sz="2" w:space="0" w:color="000000"/>
              <w:right w:val="nil"/>
            </w:tcBorders>
            <w:hideMark/>
          </w:tcPr>
          <w:p w14:paraId="304286CC" w14:textId="77777777" w:rsidR="000D6E66" w:rsidRPr="000D6E66" w:rsidRDefault="000D6E66">
            <w:pPr>
              <w:pStyle w:val="DefaultStyle"/>
              <w:rPr>
                <w:rFonts w:asciiTheme="minorHAnsi" w:hAnsiTheme="minorHAnsi" w:cstheme="minorHAnsi"/>
                <w:sz w:val="20"/>
                <w:szCs w:val="20"/>
              </w:rPr>
            </w:pPr>
            <w:r w:rsidRPr="000D6E66">
              <w:rPr>
                <w:rFonts w:asciiTheme="minorHAnsi" w:hAnsiTheme="minorHAnsi" w:cstheme="minorHAnsi"/>
                <w:b/>
                <w:bCs/>
                <w:i/>
                <w:iCs/>
                <w:sz w:val="20"/>
                <w:szCs w:val="20"/>
              </w:rPr>
              <w:t>Duration (days)</w:t>
            </w:r>
          </w:p>
        </w:tc>
        <w:tc>
          <w:tcPr>
            <w:tcW w:w="1565" w:type="dxa"/>
            <w:tcBorders>
              <w:top w:val="single" w:sz="2" w:space="0" w:color="000000"/>
              <w:left w:val="single" w:sz="2" w:space="0" w:color="000000"/>
              <w:bottom w:val="single" w:sz="2" w:space="0" w:color="000000"/>
              <w:right w:val="nil"/>
            </w:tcBorders>
            <w:hideMark/>
          </w:tcPr>
          <w:p w14:paraId="033A0067" w14:textId="77777777" w:rsidR="000D6E66" w:rsidRPr="000D6E66" w:rsidRDefault="000D6E66">
            <w:pPr>
              <w:pStyle w:val="DefaultStyle"/>
              <w:rPr>
                <w:rFonts w:asciiTheme="minorHAnsi" w:hAnsiTheme="minorHAnsi" w:cstheme="minorHAnsi"/>
                <w:sz w:val="20"/>
                <w:szCs w:val="20"/>
              </w:rPr>
            </w:pPr>
            <w:r w:rsidRPr="000D6E66">
              <w:rPr>
                <w:rFonts w:asciiTheme="minorHAnsi" w:hAnsiTheme="minorHAnsi" w:cstheme="minorHAnsi"/>
                <w:b/>
                <w:bCs/>
                <w:i/>
                <w:iCs/>
                <w:sz w:val="20"/>
                <w:szCs w:val="20"/>
              </w:rPr>
              <w:t>Start Date</w:t>
            </w:r>
          </w:p>
        </w:tc>
        <w:tc>
          <w:tcPr>
            <w:tcW w:w="1201" w:type="dxa"/>
            <w:tcBorders>
              <w:top w:val="single" w:sz="2" w:space="0" w:color="000000"/>
              <w:left w:val="single" w:sz="2" w:space="0" w:color="000000"/>
              <w:bottom w:val="single" w:sz="2" w:space="0" w:color="000000"/>
              <w:right w:val="single" w:sz="2" w:space="0" w:color="000000"/>
            </w:tcBorders>
            <w:hideMark/>
          </w:tcPr>
          <w:p w14:paraId="632E1D0C" w14:textId="77777777" w:rsidR="000D6E66" w:rsidRPr="000D6E66" w:rsidRDefault="000D6E66">
            <w:pPr>
              <w:pStyle w:val="DefaultStyle"/>
              <w:rPr>
                <w:rFonts w:asciiTheme="minorHAnsi" w:hAnsiTheme="minorHAnsi" w:cstheme="minorHAnsi"/>
                <w:sz w:val="20"/>
                <w:szCs w:val="20"/>
              </w:rPr>
            </w:pPr>
            <w:r w:rsidRPr="000D6E66">
              <w:rPr>
                <w:rFonts w:asciiTheme="minorHAnsi" w:hAnsiTheme="minorHAnsi" w:cstheme="minorHAnsi"/>
                <w:b/>
                <w:bCs/>
                <w:i/>
                <w:iCs/>
                <w:sz w:val="20"/>
                <w:szCs w:val="20"/>
              </w:rPr>
              <w:t>End Date</w:t>
            </w:r>
          </w:p>
        </w:tc>
      </w:tr>
      <w:tr w:rsidR="000D6E66" w:rsidRPr="000D6E66" w14:paraId="6DCFDB3F" w14:textId="77777777" w:rsidTr="002C6CF5">
        <w:tc>
          <w:tcPr>
            <w:tcW w:w="5362" w:type="dxa"/>
            <w:tcBorders>
              <w:top w:val="single" w:sz="2" w:space="0" w:color="000000"/>
              <w:left w:val="single" w:sz="2" w:space="0" w:color="000000"/>
              <w:bottom w:val="single" w:sz="2" w:space="0" w:color="000000"/>
              <w:right w:val="nil"/>
            </w:tcBorders>
            <w:hideMark/>
          </w:tcPr>
          <w:p w14:paraId="2D37D735" w14:textId="77777777" w:rsidR="000D6E66" w:rsidRPr="000D6E66" w:rsidRDefault="000D6E66" w:rsidP="002F3D74">
            <w:pPr>
              <w:pStyle w:val="DefaultStyle"/>
              <w:jc w:val="center"/>
              <w:rPr>
                <w:rFonts w:asciiTheme="minorHAnsi" w:hAnsiTheme="minorHAnsi" w:cstheme="minorHAnsi"/>
                <w:sz w:val="20"/>
                <w:szCs w:val="20"/>
              </w:rPr>
            </w:pPr>
            <w:r w:rsidRPr="000D6E66">
              <w:rPr>
                <w:rFonts w:asciiTheme="minorHAnsi" w:hAnsiTheme="minorHAnsi" w:cstheme="minorHAnsi"/>
                <w:sz w:val="20"/>
                <w:szCs w:val="20"/>
              </w:rPr>
              <w:t>Database Development</w:t>
            </w:r>
          </w:p>
        </w:tc>
        <w:tc>
          <w:tcPr>
            <w:tcW w:w="1510" w:type="dxa"/>
            <w:tcBorders>
              <w:top w:val="single" w:sz="2" w:space="0" w:color="000000"/>
              <w:left w:val="single" w:sz="2" w:space="0" w:color="000000"/>
              <w:bottom w:val="single" w:sz="2" w:space="0" w:color="000000"/>
              <w:right w:val="nil"/>
            </w:tcBorders>
            <w:hideMark/>
          </w:tcPr>
          <w:p w14:paraId="5247DAB4" w14:textId="77777777" w:rsidR="000D6E66" w:rsidRPr="000D6E66" w:rsidRDefault="000D6E66" w:rsidP="002F3D74">
            <w:pPr>
              <w:pStyle w:val="DefaultStyle"/>
              <w:jc w:val="center"/>
              <w:rPr>
                <w:rFonts w:asciiTheme="minorHAnsi" w:hAnsiTheme="minorHAnsi" w:cstheme="minorHAnsi"/>
                <w:sz w:val="20"/>
                <w:szCs w:val="20"/>
              </w:rPr>
            </w:pPr>
            <w:r w:rsidRPr="000D6E66">
              <w:rPr>
                <w:rFonts w:asciiTheme="minorHAnsi" w:hAnsiTheme="minorHAnsi" w:cstheme="minorHAnsi"/>
                <w:sz w:val="20"/>
                <w:szCs w:val="20"/>
              </w:rPr>
              <w:t>20</w:t>
            </w:r>
          </w:p>
        </w:tc>
        <w:tc>
          <w:tcPr>
            <w:tcW w:w="1565" w:type="dxa"/>
            <w:tcBorders>
              <w:top w:val="single" w:sz="2" w:space="0" w:color="000000"/>
              <w:left w:val="single" w:sz="2" w:space="0" w:color="000000"/>
              <w:bottom w:val="single" w:sz="2" w:space="0" w:color="000000"/>
              <w:right w:val="nil"/>
            </w:tcBorders>
            <w:hideMark/>
          </w:tcPr>
          <w:p w14:paraId="299E0C0D" w14:textId="77777777" w:rsidR="000D6E66" w:rsidRPr="000D6E66" w:rsidRDefault="000D6E66" w:rsidP="002F3D74">
            <w:pPr>
              <w:pStyle w:val="DefaultStyle"/>
              <w:jc w:val="center"/>
              <w:rPr>
                <w:rFonts w:asciiTheme="minorHAnsi" w:hAnsiTheme="minorHAnsi" w:cstheme="minorHAnsi"/>
                <w:sz w:val="20"/>
                <w:szCs w:val="20"/>
              </w:rPr>
            </w:pPr>
            <w:r w:rsidRPr="000D6E66">
              <w:rPr>
                <w:rFonts w:asciiTheme="minorHAnsi" w:hAnsiTheme="minorHAnsi" w:cstheme="minorHAnsi"/>
                <w:sz w:val="20"/>
                <w:szCs w:val="20"/>
              </w:rPr>
              <w:t>7/1/17</w:t>
            </w:r>
          </w:p>
        </w:tc>
        <w:tc>
          <w:tcPr>
            <w:tcW w:w="1201" w:type="dxa"/>
            <w:tcBorders>
              <w:top w:val="single" w:sz="2" w:space="0" w:color="000000"/>
              <w:left w:val="single" w:sz="2" w:space="0" w:color="000000"/>
              <w:bottom w:val="single" w:sz="2" w:space="0" w:color="000000"/>
              <w:right w:val="single" w:sz="2" w:space="0" w:color="000000"/>
            </w:tcBorders>
            <w:hideMark/>
          </w:tcPr>
          <w:p w14:paraId="2F410E57" w14:textId="77777777" w:rsidR="000D6E66" w:rsidRPr="000D6E66" w:rsidRDefault="000D6E66" w:rsidP="002F3D74">
            <w:pPr>
              <w:pStyle w:val="DefaultStyle"/>
              <w:jc w:val="center"/>
              <w:rPr>
                <w:rFonts w:asciiTheme="minorHAnsi" w:hAnsiTheme="minorHAnsi" w:cstheme="minorHAnsi"/>
                <w:sz w:val="20"/>
                <w:szCs w:val="20"/>
              </w:rPr>
            </w:pPr>
            <w:r w:rsidRPr="000D6E66">
              <w:rPr>
                <w:rFonts w:asciiTheme="minorHAnsi" w:hAnsiTheme="minorHAnsi" w:cstheme="minorHAnsi"/>
                <w:sz w:val="20"/>
                <w:szCs w:val="20"/>
              </w:rPr>
              <w:t>7/20/17</w:t>
            </w:r>
          </w:p>
        </w:tc>
      </w:tr>
      <w:tr w:rsidR="000D6E66" w:rsidRPr="000D6E66" w14:paraId="49E29873" w14:textId="77777777" w:rsidTr="002C6CF5">
        <w:tc>
          <w:tcPr>
            <w:tcW w:w="5362" w:type="dxa"/>
            <w:tcBorders>
              <w:top w:val="single" w:sz="2" w:space="0" w:color="000000"/>
              <w:left w:val="single" w:sz="2" w:space="0" w:color="000000"/>
              <w:bottom w:val="single" w:sz="2" w:space="0" w:color="000000"/>
              <w:right w:val="nil"/>
            </w:tcBorders>
            <w:hideMark/>
          </w:tcPr>
          <w:p w14:paraId="5A1AF034" w14:textId="77777777" w:rsidR="000D6E66" w:rsidRPr="000D6E66" w:rsidRDefault="00A56180" w:rsidP="002F3D74">
            <w:pPr>
              <w:pStyle w:val="DefaultStyle"/>
              <w:jc w:val="center"/>
              <w:rPr>
                <w:rFonts w:asciiTheme="minorHAnsi" w:hAnsiTheme="minorHAnsi" w:cstheme="minorHAnsi"/>
                <w:sz w:val="20"/>
                <w:szCs w:val="20"/>
              </w:rPr>
            </w:pPr>
            <w:r>
              <w:rPr>
                <w:rFonts w:asciiTheme="minorHAnsi" w:hAnsiTheme="minorHAnsi" w:cstheme="minorHAnsi"/>
                <w:sz w:val="20"/>
                <w:szCs w:val="20"/>
              </w:rPr>
              <w:t>Mobile App Development - Andr</w:t>
            </w:r>
            <w:r w:rsidR="000D6E66" w:rsidRPr="000D6E66">
              <w:rPr>
                <w:rFonts w:asciiTheme="minorHAnsi" w:hAnsiTheme="minorHAnsi" w:cstheme="minorHAnsi"/>
                <w:sz w:val="20"/>
                <w:szCs w:val="20"/>
              </w:rPr>
              <w:t>o</w:t>
            </w:r>
            <w:r>
              <w:rPr>
                <w:rFonts w:asciiTheme="minorHAnsi" w:hAnsiTheme="minorHAnsi" w:cstheme="minorHAnsi"/>
                <w:sz w:val="20"/>
                <w:szCs w:val="20"/>
              </w:rPr>
              <w:t>i</w:t>
            </w:r>
            <w:r w:rsidR="000D6E66" w:rsidRPr="000D6E66">
              <w:rPr>
                <w:rFonts w:asciiTheme="minorHAnsi" w:hAnsiTheme="minorHAnsi" w:cstheme="minorHAnsi"/>
                <w:sz w:val="20"/>
                <w:szCs w:val="20"/>
              </w:rPr>
              <w:t>d</w:t>
            </w:r>
          </w:p>
        </w:tc>
        <w:tc>
          <w:tcPr>
            <w:tcW w:w="1510" w:type="dxa"/>
            <w:tcBorders>
              <w:top w:val="single" w:sz="2" w:space="0" w:color="000000"/>
              <w:left w:val="single" w:sz="2" w:space="0" w:color="000000"/>
              <w:bottom w:val="single" w:sz="2" w:space="0" w:color="000000"/>
              <w:right w:val="nil"/>
            </w:tcBorders>
            <w:hideMark/>
          </w:tcPr>
          <w:p w14:paraId="567DDF85" w14:textId="77777777" w:rsidR="000D6E66" w:rsidRPr="000D6E66" w:rsidRDefault="000D6E66" w:rsidP="002F3D74">
            <w:pPr>
              <w:pStyle w:val="DefaultStyle"/>
              <w:jc w:val="center"/>
              <w:rPr>
                <w:rFonts w:asciiTheme="minorHAnsi" w:hAnsiTheme="minorHAnsi" w:cstheme="minorHAnsi"/>
                <w:sz w:val="20"/>
                <w:szCs w:val="20"/>
              </w:rPr>
            </w:pPr>
            <w:r w:rsidRPr="000D6E66">
              <w:rPr>
                <w:rFonts w:asciiTheme="minorHAnsi" w:hAnsiTheme="minorHAnsi" w:cstheme="minorHAnsi"/>
                <w:sz w:val="20"/>
                <w:szCs w:val="20"/>
              </w:rPr>
              <w:t>31</w:t>
            </w:r>
          </w:p>
        </w:tc>
        <w:tc>
          <w:tcPr>
            <w:tcW w:w="1565" w:type="dxa"/>
            <w:tcBorders>
              <w:top w:val="single" w:sz="2" w:space="0" w:color="000000"/>
              <w:left w:val="single" w:sz="2" w:space="0" w:color="000000"/>
              <w:bottom w:val="single" w:sz="2" w:space="0" w:color="000000"/>
              <w:right w:val="nil"/>
            </w:tcBorders>
            <w:hideMark/>
          </w:tcPr>
          <w:p w14:paraId="35F4C8FC" w14:textId="77777777" w:rsidR="000D6E66" w:rsidRPr="000D6E66" w:rsidRDefault="000D6E66" w:rsidP="002F3D74">
            <w:pPr>
              <w:pStyle w:val="DefaultStyle"/>
              <w:jc w:val="center"/>
              <w:rPr>
                <w:rFonts w:asciiTheme="minorHAnsi" w:hAnsiTheme="minorHAnsi" w:cstheme="minorHAnsi"/>
                <w:sz w:val="20"/>
                <w:szCs w:val="20"/>
              </w:rPr>
            </w:pPr>
            <w:r w:rsidRPr="000D6E66">
              <w:rPr>
                <w:rFonts w:asciiTheme="minorHAnsi" w:hAnsiTheme="minorHAnsi" w:cstheme="minorHAnsi"/>
                <w:sz w:val="20"/>
                <w:szCs w:val="20"/>
              </w:rPr>
              <w:t>7/21/17</w:t>
            </w:r>
          </w:p>
        </w:tc>
        <w:tc>
          <w:tcPr>
            <w:tcW w:w="1201" w:type="dxa"/>
            <w:tcBorders>
              <w:top w:val="single" w:sz="2" w:space="0" w:color="000000"/>
              <w:left w:val="single" w:sz="2" w:space="0" w:color="000000"/>
              <w:bottom w:val="single" w:sz="2" w:space="0" w:color="000000"/>
              <w:right w:val="single" w:sz="2" w:space="0" w:color="000000"/>
            </w:tcBorders>
            <w:hideMark/>
          </w:tcPr>
          <w:p w14:paraId="0ACF32F5" w14:textId="77777777" w:rsidR="000D6E66" w:rsidRPr="000D6E66" w:rsidRDefault="000D6E66" w:rsidP="002F3D74">
            <w:pPr>
              <w:pStyle w:val="DefaultStyle"/>
              <w:jc w:val="center"/>
              <w:rPr>
                <w:rFonts w:asciiTheme="minorHAnsi" w:hAnsiTheme="minorHAnsi" w:cstheme="minorHAnsi"/>
                <w:sz w:val="20"/>
                <w:szCs w:val="20"/>
              </w:rPr>
            </w:pPr>
            <w:r w:rsidRPr="000D6E66">
              <w:rPr>
                <w:rFonts w:asciiTheme="minorHAnsi" w:hAnsiTheme="minorHAnsi" w:cstheme="minorHAnsi"/>
                <w:sz w:val="20"/>
                <w:szCs w:val="20"/>
              </w:rPr>
              <w:t>8/20/17</w:t>
            </w:r>
          </w:p>
        </w:tc>
      </w:tr>
      <w:tr w:rsidR="000D6E66" w:rsidRPr="000D6E66" w14:paraId="4CEF98EB" w14:textId="77777777" w:rsidTr="002C6CF5">
        <w:tc>
          <w:tcPr>
            <w:tcW w:w="5362" w:type="dxa"/>
            <w:tcBorders>
              <w:top w:val="single" w:sz="2" w:space="0" w:color="000000"/>
              <w:left w:val="single" w:sz="2" w:space="0" w:color="000000"/>
              <w:bottom w:val="single" w:sz="2" w:space="0" w:color="000000"/>
              <w:right w:val="nil"/>
            </w:tcBorders>
            <w:hideMark/>
          </w:tcPr>
          <w:p w14:paraId="14FF5D81" w14:textId="77777777" w:rsidR="000D6E66" w:rsidRPr="000D6E66" w:rsidRDefault="000D6E66" w:rsidP="002F3D74">
            <w:pPr>
              <w:pStyle w:val="DefaultStyle"/>
              <w:jc w:val="center"/>
              <w:rPr>
                <w:rFonts w:asciiTheme="minorHAnsi" w:hAnsiTheme="minorHAnsi" w:cstheme="minorHAnsi"/>
                <w:sz w:val="20"/>
                <w:szCs w:val="20"/>
              </w:rPr>
            </w:pPr>
            <w:r w:rsidRPr="000D6E66">
              <w:rPr>
                <w:rFonts w:asciiTheme="minorHAnsi" w:hAnsiTheme="minorHAnsi" w:cstheme="minorHAnsi"/>
                <w:sz w:val="20"/>
                <w:szCs w:val="20"/>
              </w:rPr>
              <w:t>Mobile App Development - iOS</w:t>
            </w:r>
          </w:p>
        </w:tc>
        <w:tc>
          <w:tcPr>
            <w:tcW w:w="1510" w:type="dxa"/>
            <w:tcBorders>
              <w:top w:val="single" w:sz="2" w:space="0" w:color="000000"/>
              <w:left w:val="single" w:sz="2" w:space="0" w:color="000000"/>
              <w:bottom w:val="single" w:sz="2" w:space="0" w:color="000000"/>
              <w:right w:val="nil"/>
            </w:tcBorders>
            <w:hideMark/>
          </w:tcPr>
          <w:p w14:paraId="23B2DCA8" w14:textId="77777777" w:rsidR="000D6E66" w:rsidRPr="000D6E66" w:rsidRDefault="000D6E66" w:rsidP="002F3D74">
            <w:pPr>
              <w:pStyle w:val="DefaultStyle"/>
              <w:jc w:val="center"/>
              <w:rPr>
                <w:rFonts w:asciiTheme="minorHAnsi" w:hAnsiTheme="minorHAnsi" w:cstheme="minorHAnsi"/>
                <w:sz w:val="20"/>
                <w:szCs w:val="20"/>
              </w:rPr>
            </w:pPr>
            <w:r w:rsidRPr="000D6E66">
              <w:rPr>
                <w:rFonts w:asciiTheme="minorHAnsi" w:hAnsiTheme="minorHAnsi" w:cstheme="minorHAnsi"/>
                <w:sz w:val="20"/>
                <w:szCs w:val="20"/>
              </w:rPr>
              <w:t>30</w:t>
            </w:r>
          </w:p>
        </w:tc>
        <w:tc>
          <w:tcPr>
            <w:tcW w:w="1565" w:type="dxa"/>
            <w:tcBorders>
              <w:top w:val="single" w:sz="2" w:space="0" w:color="000000"/>
              <w:left w:val="single" w:sz="2" w:space="0" w:color="000000"/>
              <w:bottom w:val="single" w:sz="2" w:space="0" w:color="000000"/>
              <w:right w:val="nil"/>
            </w:tcBorders>
            <w:hideMark/>
          </w:tcPr>
          <w:p w14:paraId="1FC7D4C0" w14:textId="77777777" w:rsidR="000D6E66" w:rsidRPr="000D6E66" w:rsidRDefault="000D6E66" w:rsidP="002F3D74">
            <w:pPr>
              <w:pStyle w:val="DefaultStyle"/>
              <w:jc w:val="center"/>
              <w:rPr>
                <w:rFonts w:asciiTheme="minorHAnsi" w:hAnsiTheme="minorHAnsi" w:cstheme="minorHAnsi"/>
                <w:sz w:val="20"/>
                <w:szCs w:val="20"/>
              </w:rPr>
            </w:pPr>
            <w:r w:rsidRPr="000D6E66">
              <w:rPr>
                <w:rFonts w:asciiTheme="minorHAnsi" w:hAnsiTheme="minorHAnsi" w:cstheme="minorHAnsi"/>
                <w:sz w:val="20"/>
                <w:szCs w:val="20"/>
              </w:rPr>
              <w:t>8/21/17</w:t>
            </w:r>
          </w:p>
        </w:tc>
        <w:tc>
          <w:tcPr>
            <w:tcW w:w="1201" w:type="dxa"/>
            <w:tcBorders>
              <w:top w:val="single" w:sz="2" w:space="0" w:color="000000"/>
              <w:left w:val="single" w:sz="2" w:space="0" w:color="000000"/>
              <w:bottom w:val="single" w:sz="2" w:space="0" w:color="000000"/>
              <w:right w:val="single" w:sz="2" w:space="0" w:color="000000"/>
            </w:tcBorders>
            <w:hideMark/>
          </w:tcPr>
          <w:p w14:paraId="50399AAC" w14:textId="77777777" w:rsidR="000D6E66" w:rsidRPr="000D6E66" w:rsidRDefault="000D6E66" w:rsidP="002F3D74">
            <w:pPr>
              <w:pStyle w:val="DefaultStyle"/>
              <w:jc w:val="center"/>
              <w:rPr>
                <w:rFonts w:asciiTheme="minorHAnsi" w:hAnsiTheme="minorHAnsi" w:cstheme="minorHAnsi"/>
                <w:sz w:val="20"/>
                <w:szCs w:val="20"/>
              </w:rPr>
            </w:pPr>
            <w:r w:rsidRPr="000D6E66">
              <w:rPr>
                <w:rFonts w:asciiTheme="minorHAnsi" w:hAnsiTheme="minorHAnsi" w:cstheme="minorHAnsi"/>
                <w:sz w:val="20"/>
                <w:szCs w:val="20"/>
              </w:rPr>
              <w:t>9/20/17</w:t>
            </w:r>
          </w:p>
        </w:tc>
      </w:tr>
      <w:tr w:rsidR="000D6E66" w:rsidRPr="000D6E66" w14:paraId="712C5F9C" w14:textId="77777777" w:rsidTr="002C6CF5">
        <w:tc>
          <w:tcPr>
            <w:tcW w:w="5362" w:type="dxa"/>
            <w:tcBorders>
              <w:top w:val="single" w:sz="2" w:space="0" w:color="000000"/>
              <w:left w:val="single" w:sz="2" w:space="0" w:color="000000"/>
              <w:bottom w:val="single" w:sz="2" w:space="0" w:color="000000"/>
              <w:right w:val="nil"/>
            </w:tcBorders>
            <w:hideMark/>
          </w:tcPr>
          <w:p w14:paraId="1ECA4072" w14:textId="77777777" w:rsidR="000D6E66" w:rsidRPr="000D6E66" w:rsidRDefault="000D6E66" w:rsidP="002F3D74">
            <w:pPr>
              <w:pStyle w:val="DefaultStyle"/>
              <w:jc w:val="center"/>
              <w:rPr>
                <w:rFonts w:asciiTheme="minorHAnsi" w:hAnsiTheme="minorHAnsi" w:cstheme="minorHAnsi"/>
                <w:sz w:val="20"/>
                <w:szCs w:val="20"/>
              </w:rPr>
            </w:pPr>
            <w:r w:rsidRPr="000D6E66">
              <w:rPr>
                <w:rFonts w:asciiTheme="minorHAnsi" w:hAnsiTheme="minorHAnsi" w:cstheme="minorHAnsi"/>
                <w:sz w:val="20"/>
                <w:szCs w:val="20"/>
              </w:rPr>
              <w:t>Web Platform Customization</w:t>
            </w:r>
          </w:p>
        </w:tc>
        <w:tc>
          <w:tcPr>
            <w:tcW w:w="1510" w:type="dxa"/>
            <w:tcBorders>
              <w:top w:val="single" w:sz="2" w:space="0" w:color="000000"/>
              <w:left w:val="single" w:sz="2" w:space="0" w:color="000000"/>
              <w:bottom w:val="single" w:sz="2" w:space="0" w:color="000000"/>
              <w:right w:val="nil"/>
            </w:tcBorders>
            <w:hideMark/>
          </w:tcPr>
          <w:p w14:paraId="50171D6B" w14:textId="77777777" w:rsidR="000D6E66" w:rsidRPr="000D6E66" w:rsidRDefault="000D6E66" w:rsidP="002F3D74">
            <w:pPr>
              <w:pStyle w:val="DefaultStyle"/>
              <w:jc w:val="center"/>
              <w:rPr>
                <w:rFonts w:asciiTheme="minorHAnsi" w:hAnsiTheme="minorHAnsi" w:cstheme="minorHAnsi"/>
                <w:sz w:val="20"/>
                <w:szCs w:val="20"/>
              </w:rPr>
            </w:pPr>
            <w:r w:rsidRPr="000D6E66">
              <w:rPr>
                <w:rFonts w:asciiTheme="minorHAnsi" w:hAnsiTheme="minorHAnsi" w:cstheme="minorHAnsi"/>
                <w:sz w:val="20"/>
                <w:szCs w:val="20"/>
              </w:rPr>
              <w:t>15</w:t>
            </w:r>
          </w:p>
        </w:tc>
        <w:tc>
          <w:tcPr>
            <w:tcW w:w="1565" w:type="dxa"/>
            <w:tcBorders>
              <w:top w:val="single" w:sz="2" w:space="0" w:color="000000"/>
              <w:left w:val="single" w:sz="2" w:space="0" w:color="000000"/>
              <w:bottom w:val="single" w:sz="2" w:space="0" w:color="000000"/>
              <w:right w:val="nil"/>
            </w:tcBorders>
            <w:hideMark/>
          </w:tcPr>
          <w:p w14:paraId="21D08111" w14:textId="77777777" w:rsidR="000D6E66" w:rsidRPr="000D6E66" w:rsidRDefault="000D6E66" w:rsidP="002F3D74">
            <w:pPr>
              <w:pStyle w:val="DefaultStyle"/>
              <w:jc w:val="center"/>
              <w:rPr>
                <w:rFonts w:asciiTheme="minorHAnsi" w:hAnsiTheme="minorHAnsi" w:cstheme="minorHAnsi"/>
                <w:sz w:val="20"/>
                <w:szCs w:val="20"/>
              </w:rPr>
            </w:pPr>
            <w:r w:rsidRPr="000D6E66">
              <w:rPr>
                <w:rFonts w:asciiTheme="minorHAnsi" w:hAnsiTheme="minorHAnsi" w:cstheme="minorHAnsi"/>
                <w:sz w:val="20"/>
                <w:szCs w:val="20"/>
              </w:rPr>
              <w:t>9/21/17</w:t>
            </w:r>
          </w:p>
        </w:tc>
        <w:tc>
          <w:tcPr>
            <w:tcW w:w="1201" w:type="dxa"/>
            <w:tcBorders>
              <w:top w:val="single" w:sz="2" w:space="0" w:color="000000"/>
              <w:left w:val="single" w:sz="2" w:space="0" w:color="000000"/>
              <w:bottom w:val="single" w:sz="2" w:space="0" w:color="000000"/>
              <w:right w:val="single" w:sz="2" w:space="0" w:color="000000"/>
            </w:tcBorders>
            <w:hideMark/>
          </w:tcPr>
          <w:p w14:paraId="56F431EE" w14:textId="77777777" w:rsidR="000D6E66" w:rsidRPr="000D6E66" w:rsidRDefault="000D6E66" w:rsidP="002F3D74">
            <w:pPr>
              <w:pStyle w:val="DefaultStyle"/>
              <w:jc w:val="center"/>
              <w:rPr>
                <w:rFonts w:asciiTheme="minorHAnsi" w:hAnsiTheme="minorHAnsi" w:cstheme="minorHAnsi"/>
                <w:sz w:val="20"/>
                <w:szCs w:val="20"/>
              </w:rPr>
            </w:pPr>
            <w:r w:rsidRPr="000D6E66">
              <w:rPr>
                <w:rFonts w:asciiTheme="minorHAnsi" w:hAnsiTheme="minorHAnsi" w:cstheme="minorHAnsi"/>
                <w:sz w:val="20"/>
                <w:szCs w:val="20"/>
              </w:rPr>
              <w:t>10/9/17</w:t>
            </w:r>
          </w:p>
        </w:tc>
      </w:tr>
      <w:tr w:rsidR="000D6E66" w:rsidRPr="000D6E66" w14:paraId="060600A0" w14:textId="77777777" w:rsidTr="002C6CF5">
        <w:tc>
          <w:tcPr>
            <w:tcW w:w="5362" w:type="dxa"/>
            <w:tcBorders>
              <w:top w:val="single" w:sz="2" w:space="0" w:color="000000"/>
              <w:left w:val="single" w:sz="2" w:space="0" w:color="000000"/>
              <w:bottom w:val="single" w:sz="2" w:space="0" w:color="000000"/>
              <w:right w:val="nil"/>
            </w:tcBorders>
            <w:hideMark/>
          </w:tcPr>
          <w:p w14:paraId="4E5CCFF1" w14:textId="77777777" w:rsidR="000D6E66" w:rsidRPr="000D6E66" w:rsidRDefault="000D6E66" w:rsidP="002F3D74">
            <w:pPr>
              <w:pStyle w:val="DefaultStyle"/>
              <w:jc w:val="center"/>
              <w:rPr>
                <w:rFonts w:asciiTheme="minorHAnsi" w:hAnsiTheme="minorHAnsi" w:cstheme="minorHAnsi"/>
                <w:sz w:val="20"/>
                <w:szCs w:val="20"/>
              </w:rPr>
            </w:pPr>
            <w:r w:rsidRPr="000D6E66">
              <w:rPr>
                <w:rFonts w:asciiTheme="minorHAnsi" w:hAnsiTheme="minorHAnsi" w:cstheme="minorHAnsi"/>
                <w:sz w:val="20"/>
                <w:szCs w:val="20"/>
              </w:rPr>
              <w:t>Testing and Launching</w:t>
            </w:r>
          </w:p>
        </w:tc>
        <w:tc>
          <w:tcPr>
            <w:tcW w:w="1510" w:type="dxa"/>
            <w:tcBorders>
              <w:top w:val="single" w:sz="2" w:space="0" w:color="000000"/>
              <w:left w:val="single" w:sz="2" w:space="0" w:color="000000"/>
              <w:bottom w:val="single" w:sz="2" w:space="0" w:color="000000"/>
              <w:right w:val="nil"/>
            </w:tcBorders>
            <w:hideMark/>
          </w:tcPr>
          <w:p w14:paraId="59A23C85" w14:textId="77777777" w:rsidR="000D6E66" w:rsidRPr="000D6E66" w:rsidRDefault="000D6E66" w:rsidP="002F3D74">
            <w:pPr>
              <w:pStyle w:val="DefaultStyle"/>
              <w:jc w:val="center"/>
              <w:rPr>
                <w:rFonts w:asciiTheme="minorHAnsi" w:hAnsiTheme="minorHAnsi" w:cstheme="minorHAnsi"/>
                <w:sz w:val="20"/>
                <w:szCs w:val="20"/>
              </w:rPr>
            </w:pPr>
            <w:r w:rsidRPr="000D6E66">
              <w:rPr>
                <w:rFonts w:asciiTheme="minorHAnsi" w:hAnsiTheme="minorHAnsi" w:cstheme="minorHAnsi"/>
                <w:sz w:val="20"/>
                <w:szCs w:val="20"/>
              </w:rPr>
              <w:t>10</w:t>
            </w:r>
          </w:p>
        </w:tc>
        <w:tc>
          <w:tcPr>
            <w:tcW w:w="1565" w:type="dxa"/>
            <w:tcBorders>
              <w:top w:val="single" w:sz="2" w:space="0" w:color="000000"/>
              <w:left w:val="single" w:sz="2" w:space="0" w:color="000000"/>
              <w:bottom w:val="single" w:sz="2" w:space="0" w:color="000000"/>
              <w:right w:val="nil"/>
            </w:tcBorders>
            <w:hideMark/>
          </w:tcPr>
          <w:p w14:paraId="3FF8B0B4" w14:textId="77777777" w:rsidR="000D6E66" w:rsidRPr="000D6E66" w:rsidRDefault="000D6E66" w:rsidP="002F3D74">
            <w:pPr>
              <w:pStyle w:val="DefaultStyle"/>
              <w:jc w:val="center"/>
              <w:rPr>
                <w:rFonts w:asciiTheme="minorHAnsi" w:hAnsiTheme="minorHAnsi" w:cstheme="minorHAnsi"/>
                <w:sz w:val="20"/>
                <w:szCs w:val="20"/>
              </w:rPr>
            </w:pPr>
            <w:r w:rsidRPr="000D6E66">
              <w:rPr>
                <w:rFonts w:asciiTheme="minorHAnsi" w:hAnsiTheme="minorHAnsi" w:cstheme="minorHAnsi"/>
                <w:sz w:val="20"/>
                <w:szCs w:val="20"/>
              </w:rPr>
              <w:t>10/10/17</w:t>
            </w:r>
          </w:p>
        </w:tc>
        <w:tc>
          <w:tcPr>
            <w:tcW w:w="1201" w:type="dxa"/>
            <w:tcBorders>
              <w:top w:val="single" w:sz="2" w:space="0" w:color="000000"/>
              <w:left w:val="single" w:sz="2" w:space="0" w:color="000000"/>
              <w:bottom w:val="single" w:sz="2" w:space="0" w:color="000000"/>
              <w:right w:val="single" w:sz="2" w:space="0" w:color="000000"/>
            </w:tcBorders>
            <w:hideMark/>
          </w:tcPr>
          <w:p w14:paraId="429FC2EE" w14:textId="77777777" w:rsidR="000D6E66" w:rsidRPr="000D6E66" w:rsidRDefault="000D6E66" w:rsidP="002F3D74">
            <w:pPr>
              <w:pStyle w:val="DefaultStyle"/>
              <w:jc w:val="center"/>
              <w:rPr>
                <w:rFonts w:asciiTheme="minorHAnsi" w:hAnsiTheme="minorHAnsi" w:cstheme="minorHAnsi"/>
                <w:sz w:val="20"/>
                <w:szCs w:val="20"/>
              </w:rPr>
            </w:pPr>
            <w:r w:rsidRPr="000D6E66">
              <w:rPr>
                <w:rFonts w:asciiTheme="minorHAnsi" w:hAnsiTheme="minorHAnsi" w:cstheme="minorHAnsi"/>
                <w:sz w:val="20"/>
                <w:szCs w:val="20"/>
              </w:rPr>
              <w:t>10/20/17</w:t>
            </w:r>
          </w:p>
        </w:tc>
      </w:tr>
      <w:tr w:rsidR="000D6E66" w:rsidRPr="00FE1029" w14:paraId="01610865" w14:textId="77777777" w:rsidTr="002C6CF5">
        <w:tc>
          <w:tcPr>
            <w:tcW w:w="5362" w:type="dxa"/>
            <w:tcBorders>
              <w:top w:val="single" w:sz="2" w:space="0" w:color="000000"/>
              <w:left w:val="single" w:sz="2" w:space="0" w:color="000000"/>
              <w:bottom w:val="single" w:sz="2" w:space="0" w:color="000000"/>
              <w:right w:val="nil"/>
            </w:tcBorders>
            <w:hideMark/>
          </w:tcPr>
          <w:p w14:paraId="2F52BDA3" w14:textId="77777777" w:rsidR="000D6E66" w:rsidRPr="00FE1029" w:rsidRDefault="000D6E66" w:rsidP="002F3D74">
            <w:pPr>
              <w:pStyle w:val="DefaultStyle"/>
              <w:jc w:val="center"/>
              <w:rPr>
                <w:rFonts w:asciiTheme="minorHAnsi" w:hAnsiTheme="minorHAnsi" w:cstheme="minorHAnsi"/>
                <w:sz w:val="20"/>
                <w:szCs w:val="20"/>
              </w:rPr>
            </w:pPr>
            <w:r w:rsidRPr="00FE1029">
              <w:rPr>
                <w:rFonts w:asciiTheme="minorHAnsi" w:hAnsiTheme="minorHAnsi" w:cstheme="minorHAnsi"/>
                <w:sz w:val="20"/>
                <w:szCs w:val="20"/>
              </w:rPr>
              <w:t>Training</w:t>
            </w:r>
          </w:p>
        </w:tc>
        <w:tc>
          <w:tcPr>
            <w:tcW w:w="1510" w:type="dxa"/>
            <w:tcBorders>
              <w:top w:val="single" w:sz="2" w:space="0" w:color="000000"/>
              <w:left w:val="single" w:sz="2" w:space="0" w:color="000000"/>
              <w:bottom w:val="single" w:sz="2" w:space="0" w:color="000000"/>
              <w:right w:val="nil"/>
            </w:tcBorders>
            <w:hideMark/>
          </w:tcPr>
          <w:p w14:paraId="1441E2F2" w14:textId="77777777" w:rsidR="000D6E66" w:rsidRPr="00FE1029" w:rsidRDefault="000D6E66" w:rsidP="002F3D74">
            <w:pPr>
              <w:pStyle w:val="DefaultStyle"/>
              <w:jc w:val="center"/>
              <w:rPr>
                <w:rFonts w:asciiTheme="minorHAnsi" w:hAnsiTheme="minorHAnsi" w:cstheme="minorHAnsi"/>
                <w:sz w:val="20"/>
                <w:szCs w:val="20"/>
              </w:rPr>
            </w:pPr>
            <w:r w:rsidRPr="00FE1029">
              <w:rPr>
                <w:rFonts w:asciiTheme="minorHAnsi" w:hAnsiTheme="minorHAnsi" w:cstheme="minorHAnsi"/>
                <w:sz w:val="20"/>
                <w:szCs w:val="20"/>
              </w:rPr>
              <w:t>TBD</w:t>
            </w:r>
          </w:p>
        </w:tc>
        <w:tc>
          <w:tcPr>
            <w:tcW w:w="1565" w:type="dxa"/>
            <w:tcBorders>
              <w:top w:val="single" w:sz="2" w:space="0" w:color="000000"/>
              <w:left w:val="single" w:sz="2" w:space="0" w:color="000000"/>
              <w:bottom w:val="single" w:sz="2" w:space="0" w:color="000000"/>
              <w:right w:val="nil"/>
            </w:tcBorders>
          </w:tcPr>
          <w:p w14:paraId="3EAC1164" w14:textId="77777777" w:rsidR="000D6E66" w:rsidRPr="00FE1029" w:rsidRDefault="000D6E66" w:rsidP="002F3D74">
            <w:pPr>
              <w:pStyle w:val="DefaultStyle"/>
              <w:jc w:val="center"/>
              <w:rPr>
                <w:rFonts w:asciiTheme="minorHAnsi" w:hAnsiTheme="minorHAnsi" w:cstheme="minorHAnsi"/>
                <w:sz w:val="20"/>
                <w:szCs w:val="20"/>
              </w:rPr>
            </w:pPr>
          </w:p>
        </w:tc>
        <w:tc>
          <w:tcPr>
            <w:tcW w:w="1201" w:type="dxa"/>
            <w:tcBorders>
              <w:top w:val="single" w:sz="2" w:space="0" w:color="000000"/>
              <w:left w:val="single" w:sz="2" w:space="0" w:color="000000"/>
              <w:bottom w:val="single" w:sz="2" w:space="0" w:color="000000"/>
              <w:right w:val="single" w:sz="2" w:space="0" w:color="000000"/>
            </w:tcBorders>
          </w:tcPr>
          <w:p w14:paraId="6A23FAFF" w14:textId="77777777" w:rsidR="000D6E66" w:rsidRPr="00FE1029" w:rsidRDefault="000D6E66" w:rsidP="002F3D74">
            <w:pPr>
              <w:pStyle w:val="DefaultStyle"/>
              <w:jc w:val="center"/>
              <w:rPr>
                <w:rFonts w:asciiTheme="minorHAnsi" w:hAnsiTheme="minorHAnsi" w:cstheme="minorHAnsi"/>
                <w:sz w:val="20"/>
                <w:szCs w:val="20"/>
              </w:rPr>
            </w:pPr>
          </w:p>
        </w:tc>
      </w:tr>
      <w:tr w:rsidR="000D6E66" w:rsidRPr="00FE1029" w14:paraId="6932EC9D" w14:textId="77777777" w:rsidTr="002C6CF5">
        <w:tc>
          <w:tcPr>
            <w:tcW w:w="5362" w:type="dxa"/>
            <w:tcBorders>
              <w:top w:val="single" w:sz="2" w:space="0" w:color="000000"/>
              <w:left w:val="single" w:sz="2" w:space="0" w:color="000000"/>
              <w:bottom w:val="single" w:sz="2" w:space="0" w:color="000000"/>
              <w:right w:val="nil"/>
            </w:tcBorders>
            <w:hideMark/>
          </w:tcPr>
          <w:p w14:paraId="028BB28F" w14:textId="0D987EF1" w:rsidR="000D6E66" w:rsidRPr="00FE1029" w:rsidRDefault="000D6E66" w:rsidP="002F3D74">
            <w:pPr>
              <w:pStyle w:val="DefaultStyle"/>
              <w:jc w:val="center"/>
              <w:rPr>
                <w:rFonts w:asciiTheme="minorHAnsi" w:hAnsiTheme="minorHAnsi" w:cstheme="minorHAnsi"/>
                <w:sz w:val="20"/>
                <w:szCs w:val="20"/>
              </w:rPr>
            </w:pPr>
            <w:r w:rsidRPr="00FE1029">
              <w:rPr>
                <w:rFonts w:asciiTheme="minorHAnsi" w:hAnsiTheme="minorHAnsi" w:cstheme="minorHAnsi"/>
                <w:sz w:val="20"/>
                <w:szCs w:val="20"/>
              </w:rPr>
              <w:t>Functionality Assurance and Support</w:t>
            </w:r>
            <w:r w:rsidR="00ED1EB2">
              <w:rPr>
                <w:rFonts w:asciiTheme="minorHAnsi" w:hAnsiTheme="minorHAnsi" w:cstheme="minorHAnsi"/>
                <w:sz w:val="20"/>
                <w:szCs w:val="20"/>
              </w:rPr>
              <w:t xml:space="preserve"> for the app and web platform for one year </w:t>
            </w:r>
          </w:p>
        </w:tc>
        <w:tc>
          <w:tcPr>
            <w:tcW w:w="1510" w:type="dxa"/>
            <w:tcBorders>
              <w:top w:val="single" w:sz="2" w:space="0" w:color="000000"/>
              <w:left w:val="single" w:sz="2" w:space="0" w:color="000000"/>
              <w:bottom w:val="single" w:sz="2" w:space="0" w:color="000000"/>
              <w:right w:val="nil"/>
            </w:tcBorders>
            <w:hideMark/>
          </w:tcPr>
          <w:p w14:paraId="444DBD57" w14:textId="77777777" w:rsidR="000D6E66" w:rsidRPr="00FE1029" w:rsidRDefault="000D6E66" w:rsidP="002F3D74">
            <w:pPr>
              <w:pStyle w:val="DefaultStyle"/>
              <w:jc w:val="center"/>
              <w:rPr>
                <w:rFonts w:asciiTheme="minorHAnsi" w:hAnsiTheme="minorHAnsi" w:cstheme="minorHAnsi"/>
                <w:sz w:val="20"/>
                <w:szCs w:val="20"/>
              </w:rPr>
            </w:pPr>
            <w:r w:rsidRPr="00FE1029">
              <w:rPr>
                <w:rFonts w:asciiTheme="minorHAnsi" w:hAnsiTheme="minorHAnsi" w:cstheme="minorHAnsi"/>
                <w:sz w:val="20"/>
                <w:szCs w:val="20"/>
              </w:rPr>
              <w:t>365</w:t>
            </w:r>
          </w:p>
        </w:tc>
        <w:tc>
          <w:tcPr>
            <w:tcW w:w="1565" w:type="dxa"/>
            <w:tcBorders>
              <w:top w:val="single" w:sz="2" w:space="0" w:color="000000"/>
              <w:left w:val="single" w:sz="2" w:space="0" w:color="000000"/>
              <w:bottom w:val="single" w:sz="2" w:space="0" w:color="000000"/>
              <w:right w:val="nil"/>
            </w:tcBorders>
            <w:hideMark/>
          </w:tcPr>
          <w:p w14:paraId="75658A14" w14:textId="77777777" w:rsidR="000D6E66" w:rsidRPr="00FE1029" w:rsidRDefault="000D6E66" w:rsidP="002F3D74">
            <w:pPr>
              <w:pStyle w:val="DefaultStyle"/>
              <w:jc w:val="center"/>
              <w:rPr>
                <w:rFonts w:asciiTheme="minorHAnsi" w:hAnsiTheme="minorHAnsi" w:cstheme="minorHAnsi"/>
                <w:sz w:val="20"/>
                <w:szCs w:val="20"/>
              </w:rPr>
            </w:pPr>
            <w:r w:rsidRPr="00FE1029">
              <w:rPr>
                <w:rFonts w:asciiTheme="minorHAnsi" w:hAnsiTheme="minorHAnsi" w:cstheme="minorHAnsi"/>
                <w:sz w:val="20"/>
                <w:szCs w:val="20"/>
              </w:rPr>
              <w:t>10/21/17</w:t>
            </w:r>
          </w:p>
        </w:tc>
        <w:tc>
          <w:tcPr>
            <w:tcW w:w="1201" w:type="dxa"/>
            <w:tcBorders>
              <w:top w:val="single" w:sz="2" w:space="0" w:color="000000"/>
              <w:left w:val="single" w:sz="2" w:space="0" w:color="000000"/>
              <w:bottom w:val="single" w:sz="2" w:space="0" w:color="000000"/>
              <w:right w:val="single" w:sz="2" w:space="0" w:color="000000"/>
            </w:tcBorders>
            <w:hideMark/>
          </w:tcPr>
          <w:p w14:paraId="536F2031" w14:textId="5FC83955" w:rsidR="000D6E66" w:rsidRPr="00FE1029" w:rsidRDefault="000D6E66" w:rsidP="002F3D74">
            <w:pPr>
              <w:pStyle w:val="DefaultStyle"/>
              <w:jc w:val="center"/>
              <w:rPr>
                <w:rFonts w:asciiTheme="minorHAnsi" w:hAnsiTheme="minorHAnsi" w:cstheme="minorHAnsi"/>
                <w:sz w:val="20"/>
                <w:szCs w:val="20"/>
              </w:rPr>
            </w:pPr>
            <w:r w:rsidRPr="00FE1029">
              <w:rPr>
                <w:rFonts w:asciiTheme="minorHAnsi" w:hAnsiTheme="minorHAnsi" w:cstheme="minorHAnsi"/>
                <w:sz w:val="20"/>
                <w:szCs w:val="20"/>
              </w:rPr>
              <w:t>10/2</w:t>
            </w:r>
            <w:r w:rsidR="00ED1EB2">
              <w:rPr>
                <w:rFonts w:asciiTheme="minorHAnsi" w:hAnsiTheme="minorHAnsi" w:cstheme="minorHAnsi"/>
                <w:sz w:val="20"/>
                <w:szCs w:val="20"/>
              </w:rPr>
              <w:t>0</w:t>
            </w:r>
            <w:r w:rsidRPr="00FE1029">
              <w:rPr>
                <w:rFonts w:asciiTheme="minorHAnsi" w:hAnsiTheme="minorHAnsi" w:cstheme="minorHAnsi"/>
                <w:sz w:val="20"/>
                <w:szCs w:val="20"/>
              </w:rPr>
              <w:t>/18</w:t>
            </w:r>
          </w:p>
        </w:tc>
      </w:tr>
    </w:tbl>
    <w:p w14:paraId="61AC23B1" w14:textId="77777777" w:rsidR="00300145" w:rsidRPr="00FE1029" w:rsidRDefault="00300145" w:rsidP="00FE1029">
      <w:pPr>
        <w:pStyle w:val="DefaultStyle"/>
        <w:rPr>
          <w:rFonts w:asciiTheme="minorHAnsi" w:hAnsiTheme="minorHAnsi" w:cstheme="minorHAnsi"/>
          <w:sz w:val="20"/>
          <w:szCs w:val="20"/>
        </w:rPr>
      </w:pPr>
    </w:p>
    <w:p w14:paraId="23E22348" w14:textId="75AE2B1F" w:rsidR="00FE1029" w:rsidRPr="00D23C1F" w:rsidRDefault="00ED5D3F" w:rsidP="00FE1029">
      <w:pPr>
        <w:pStyle w:val="DefaultStyle"/>
        <w:jc w:val="both"/>
        <w:rPr>
          <w:rFonts w:ascii="Calibri" w:eastAsia="Calibri" w:hAnsi="Calibri" w:cs="Calibri"/>
          <w:b/>
          <w:sz w:val="22"/>
          <w:szCs w:val="22"/>
          <w:lang w:eastAsia="en-US" w:bidi="ar-SA"/>
        </w:rPr>
      </w:pPr>
      <w:r>
        <w:rPr>
          <w:rFonts w:ascii="Calibri" w:eastAsia="Calibri" w:hAnsi="Calibri" w:cs="Calibri"/>
          <w:b/>
          <w:sz w:val="22"/>
          <w:szCs w:val="22"/>
          <w:lang w:eastAsia="en-US" w:bidi="ar-SA"/>
        </w:rPr>
        <w:t>Other Requirements:</w:t>
      </w:r>
    </w:p>
    <w:p w14:paraId="35703CCD" w14:textId="77777777" w:rsidR="00FE1029" w:rsidRPr="00D23C1F" w:rsidRDefault="00FE1029" w:rsidP="00FE1029">
      <w:pPr>
        <w:pStyle w:val="DefaultStyle"/>
        <w:jc w:val="both"/>
        <w:rPr>
          <w:rFonts w:ascii="Calibri" w:eastAsia="Calibri" w:hAnsi="Calibri" w:cs="Calibri"/>
          <w:sz w:val="22"/>
          <w:szCs w:val="22"/>
          <w:lang w:eastAsia="en-US" w:bidi="ar-SA"/>
        </w:rPr>
      </w:pPr>
    </w:p>
    <w:p w14:paraId="2DD94E6E" w14:textId="77777777" w:rsidR="00FE1029" w:rsidRPr="00D23C1F" w:rsidRDefault="00FE1029" w:rsidP="00FE1029">
      <w:pPr>
        <w:pStyle w:val="DefaultStyle"/>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 xml:space="preserve">The proposal must provide following additional capabilities: </w:t>
      </w:r>
    </w:p>
    <w:p w14:paraId="04A29028" w14:textId="77777777" w:rsidR="00FE1029" w:rsidRPr="00D23C1F" w:rsidRDefault="00FE1029" w:rsidP="00FE1029">
      <w:pPr>
        <w:pStyle w:val="DefaultStyle"/>
        <w:numPr>
          <w:ilvl w:val="0"/>
          <w:numId w:val="14"/>
        </w:numPr>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 xml:space="preserve">The software should have the capacity for both right-to-left (Arabic), and left-to-right (English), with the ability to switch between which language is displayed; </w:t>
      </w:r>
    </w:p>
    <w:p w14:paraId="6B80F8DD" w14:textId="77777777" w:rsidR="00FE1029" w:rsidRPr="00D23C1F" w:rsidRDefault="00FE1029" w:rsidP="00FE1029">
      <w:pPr>
        <w:pStyle w:val="DefaultStyle"/>
        <w:numPr>
          <w:ilvl w:val="0"/>
          <w:numId w:val="14"/>
        </w:numPr>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 xml:space="preserve">The software should be able to compile data entered to the system in both languages at once. </w:t>
      </w:r>
      <w:r w:rsidRPr="00D23C1F">
        <w:rPr>
          <w:rFonts w:ascii="Calibri" w:eastAsia="Calibri" w:hAnsi="Calibri" w:cs="Calibri"/>
          <w:sz w:val="22"/>
          <w:szCs w:val="22"/>
          <w:lang w:eastAsia="en-US" w:bidi="ar-SA"/>
        </w:rPr>
        <w:lastRenderedPageBreak/>
        <w:t xml:space="preserve">More specifically, standardized data entry (drop lists) need to be interchangeable in both languages using a coding system that enables linking the data entered in Arabic and English to be displayed when doing a specific enquiry; </w:t>
      </w:r>
    </w:p>
    <w:p w14:paraId="4DD8282D" w14:textId="77777777" w:rsidR="00FE1029" w:rsidRPr="00D23C1F" w:rsidRDefault="00FE1029" w:rsidP="00FE1029">
      <w:pPr>
        <w:pStyle w:val="DefaultStyle"/>
        <w:numPr>
          <w:ilvl w:val="0"/>
          <w:numId w:val="14"/>
        </w:numPr>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 xml:space="preserve">Security framework allowing system administrator to control the level of access that various users have on the data; </w:t>
      </w:r>
    </w:p>
    <w:p w14:paraId="788A23C8" w14:textId="77777777" w:rsidR="00FE1029" w:rsidRPr="00D23C1F" w:rsidRDefault="00FE1029" w:rsidP="00FE1029">
      <w:pPr>
        <w:pStyle w:val="DefaultStyle"/>
        <w:numPr>
          <w:ilvl w:val="0"/>
          <w:numId w:val="14"/>
        </w:numPr>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All data needs to be editable</w:t>
      </w:r>
      <w:r w:rsidR="00B623C5" w:rsidRPr="00D23C1F">
        <w:rPr>
          <w:rFonts w:ascii="Calibri" w:eastAsia="Calibri" w:hAnsi="Calibri" w:cs="Calibri"/>
          <w:sz w:val="22"/>
          <w:szCs w:val="22"/>
          <w:lang w:eastAsia="en-US" w:bidi="ar-SA"/>
        </w:rPr>
        <w:t xml:space="preserve"> by system administrators</w:t>
      </w:r>
      <w:r w:rsidRPr="00D23C1F">
        <w:rPr>
          <w:rFonts w:ascii="Calibri" w:eastAsia="Calibri" w:hAnsi="Calibri" w:cs="Calibri"/>
          <w:sz w:val="22"/>
          <w:szCs w:val="22"/>
          <w:lang w:eastAsia="en-US" w:bidi="ar-SA"/>
        </w:rPr>
        <w:t xml:space="preserve">. </w:t>
      </w:r>
    </w:p>
    <w:p w14:paraId="668B9CE6" w14:textId="77777777" w:rsidR="00FE1029" w:rsidRPr="00D23C1F" w:rsidRDefault="00FE1029" w:rsidP="00FE1029">
      <w:pPr>
        <w:autoSpaceDE w:val="0"/>
        <w:autoSpaceDN w:val="0"/>
        <w:adjustRightInd w:val="0"/>
        <w:spacing w:after="0" w:line="240" w:lineRule="auto"/>
        <w:rPr>
          <w:rFonts w:ascii="Calibri" w:eastAsia="Calibri" w:hAnsi="Calibri" w:cs="Calibri"/>
        </w:rPr>
      </w:pPr>
    </w:p>
    <w:p w14:paraId="150F1D77" w14:textId="005BAE6F" w:rsidR="00FE1029" w:rsidRPr="00D23C1F" w:rsidRDefault="00FE1029" w:rsidP="00FE1029">
      <w:pPr>
        <w:autoSpaceDE w:val="0"/>
        <w:autoSpaceDN w:val="0"/>
        <w:adjustRightInd w:val="0"/>
        <w:spacing w:after="0" w:line="240" w:lineRule="auto"/>
        <w:rPr>
          <w:rFonts w:ascii="Calibri" w:eastAsia="Calibri" w:hAnsi="Calibri" w:cs="Calibri"/>
          <w:b/>
        </w:rPr>
      </w:pPr>
      <w:r w:rsidRPr="00D23C1F">
        <w:rPr>
          <w:rFonts w:ascii="Calibri" w:eastAsia="Calibri" w:hAnsi="Calibri" w:cs="Calibri"/>
          <w:b/>
        </w:rPr>
        <w:t xml:space="preserve"> </w:t>
      </w:r>
      <w:r w:rsidR="00AE0B6C">
        <w:rPr>
          <w:rFonts w:ascii="Calibri" w:eastAsia="Calibri" w:hAnsi="Calibri" w:cs="Calibri"/>
          <w:b/>
        </w:rPr>
        <w:t>Software Administration:</w:t>
      </w:r>
    </w:p>
    <w:p w14:paraId="7FEA2602" w14:textId="77777777" w:rsidR="00FE1029" w:rsidRPr="00D23C1F" w:rsidRDefault="00FE1029" w:rsidP="00FE1029">
      <w:pPr>
        <w:pStyle w:val="DefaultStyle"/>
        <w:jc w:val="both"/>
        <w:rPr>
          <w:rFonts w:ascii="Calibri" w:eastAsia="Calibri" w:hAnsi="Calibri" w:cs="Calibri"/>
          <w:sz w:val="22"/>
          <w:szCs w:val="22"/>
          <w:lang w:eastAsia="en-US" w:bidi="ar-SA"/>
        </w:rPr>
      </w:pPr>
    </w:p>
    <w:p w14:paraId="54C11B61" w14:textId="77777777" w:rsidR="00FE1029" w:rsidRPr="00D23C1F" w:rsidRDefault="00FE1029" w:rsidP="0094764D">
      <w:pPr>
        <w:pStyle w:val="DefaultStyle"/>
        <w:jc w:val="both"/>
        <w:rPr>
          <w:rFonts w:ascii="Calibri" w:eastAsia="Calibri" w:hAnsi="Calibri" w:cs="Calibri"/>
          <w:sz w:val="22"/>
          <w:szCs w:val="22"/>
          <w:lang w:eastAsia="en-US" w:bidi="ar-SA"/>
        </w:rPr>
      </w:pPr>
      <w:r w:rsidRPr="00D23C1F">
        <w:rPr>
          <w:rFonts w:ascii="Calibri" w:eastAsia="Calibri" w:hAnsi="Calibri" w:cs="Calibri"/>
          <w:sz w:val="22"/>
          <w:szCs w:val="22"/>
          <w:lang w:eastAsia="en-US" w:bidi="ar-SA"/>
        </w:rPr>
        <w:t>The vendor is encouraged to provide options where the software will enable the administrator account to manage and include changes on key aspects of the software. This may include:</w:t>
      </w:r>
    </w:p>
    <w:p w14:paraId="0F442D6F" w14:textId="77777777" w:rsidR="00FE1029" w:rsidRPr="00D23C1F" w:rsidRDefault="00FE1029" w:rsidP="0094764D">
      <w:pPr>
        <w:pStyle w:val="ListParagraph"/>
        <w:numPr>
          <w:ilvl w:val="0"/>
          <w:numId w:val="14"/>
        </w:numPr>
        <w:autoSpaceDE w:val="0"/>
        <w:autoSpaceDN w:val="0"/>
        <w:adjustRightInd w:val="0"/>
        <w:spacing w:after="58" w:line="240" w:lineRule="auto"/>
        <w:jc w:val="both"/>
        <w:rPr>
          <w:rFonts w:ascii="Calibri" w:eastAsia="Calibri" w:hAnsi="Calibri" w:cs="Calibri"/>
        </w:rPr>
      </w:pPr>
      <w:r w:rsidRPr="00D23C1F">
        <w:rPr>
          <w:rFonts w:ascii="Calibri" w:eastAsia="Calibri" w:hAnsi="Calibri" w:cs="Calibri"/>
        </w:rPr>
        <w:t xml:space="preserve">User administrations by creating/deleting users. </w:t>
      </w:r>
    </w:p>
    <w:p w14:paraId="458FC2F5" w14:textId="77777777" w:rsidR="00FE1029" w:rsidRPr="00D23C1F" w:rsidRDefault="00FE1029" w:rsidP="0094764D">
      <w:pPr>
        <w:pStyle w:val="ListParagraph"/>
        <w:numPr>
          <w:ilvl w:val="0"/>
          <w:numId w:val="14"/>
        </w:numPr>
        <w:autoSpaceDE w:val="0"/>
        <w:autoSpaceDN w:val="0"/>
        <w:adjustRightInd w:val="0"/>
        <w:spacing w:after="58" w:line="240" w:lineRule="auto"/>
        <w:jc w:val="both"/>
        <w:rPr>
          <w:rFonts w:ascii="Calibri" w:eastAsia="Calibri" w:hAnsi="Calibri" w:cs="Calibri"/>
        </w:rPr>
      </w:pPr>
      <w:r w:rsidRPr="00D23C1F">
        <w:rPr>
          <w:rFonts w:ascii="Calibri" w:eastAsia="Calibri" w:hAnsi="Calibri" w:cs="Calibri"/>
        </w:rPr>
        <w:t xml:space="preserve">Permits the administrators to configure levels of user access; that is, to grant system operations and data access privileges; </w:t>
      </w:r>
    </w:p>
    <w:p w14:paraId="3736FD5B" w14:textId="77777777" w:rsidR="00FE1029" w:rsidRPr="00D23C1F" w:rsidRDefault="00FE1029" w:rsidP="0094764D">
      <w:pPr>
        <w:pStyle w:val="ListParagraph"/>
        <w:numPr>
          <w:ilvl w:val="0"/>
          <w:numId w:val="14"/>
        </w:numPr>
        <w:autoSpaceDE w:val="0"/>
        <w:autoSpaceDN w:val="0"/>
        <w:adjustRightInd w:val="0"/>
        <w:spacing w:after="0" w:line="240" w:lineRule="auto"/>
        <w:jc w:val="both"/>
        <w:rPr>
          <w:rFonts w:ascii="Calibri" w:eastAsia="Calibri" w:hAnsi="Calibri" w:cs="Calibri"/>
        </w:rPr>
      </w:pPr>
      <w:r w:rsidRPr="00D23C1F">
        <w:rPr>
          <w:rFonts w:ascii="Calibri" w:eastAsia="Calibri" w:hAnsi="Calibri" w:cs="Calibri"/>
        </w:rPr>
        <w:t>Allow system administrators to manage and configure content, functionalities, appearance and security without any coding effort.</w:t>
      </w:r>
    </w:p>
    <w:p w14:paraId="53A2696B" w14:textId="77777777" w:rsidR="00FE1029" w:rsidRPr="00D23C1F" w:rsidRDefault="00FE1029" w:rsidP="0094764D">
      <w:pPr>
        <w:autoSpaceDE w:val="0"/>
        <w:autoSpaceDN w:val="0"/>
        <w:adjustRightInd w:val="0"/>
        <w:spacing w:after="0" w:line="240" w:lineRule="auto"/>
        <w:jc w:val="both"/>
        <w:rPr>
          <w:rFonts w:ascii="Calibri" w:eastAsia="Calibri" w:hAnsi="Calibri" w:cs="Calibri"/>
        </w:rPr>
      </w:pPr>
    </w:p>
    <w:p w14:paraId="18B31427" w14:textId="0EE1C992" w:rsidR="00A56180" w:rsidRPr="00D23C1F" w:rsidRDefault="00AE0B6C" w:rsidP="0094764D">
      <w:pPr>
        <w:autoSpaceDE w:val="0"/>
        <w:autoSpaceDN w:val="0"/>
        <w:adjustRightInd w:val="0"/>
        <w:spacing w:after="0" w:line="240" w:lineRule="auto"/>
        <w:jc w:val="both"/>
        <w:rPr>
          <w:rFonts w:ascii="Calibri" w:eastAsia="Calibri" w:hAnsi="Calibri" w:cs="Calibri"/>
          <w:b/>
        </w:rPr>
      </w:pPr>
      <w:r>
        <w:rPr>
          <w:rFonts w:ascii="Calibri" w:eastAsia="Calibri" w:hAnsi="Calibri" w:cs="Calibri"/>
          <w:b/>
        </w:rPr>
        <w:t>System Functionality:</w:t>
      </w:r>
    </w:p>
    <w:p w14:paraId="0875C6F7" w14:textId="77777777" w:rsidR="00D23C1F" w:rsidRPr="00D23C1F" w:rsidRDefault="00D23C1F" w:rsidP="0094764D">
      <w:pPr>
        <w:autoSpaceDE w:val="0"/>
        <w:autoSpaceDN w:val="0"/>
        <w:adjustRightInd w:val="0"/>
        <w:spacing w:after="0" w:line="240" w:lineRule="auto"/>
        <w:jc w:val="both"/>
        <w:rPr>
          <w:rFonts w:ascii="Calibri" w:eastAsia="Calibri" w:hAnsi="Calibri" w:cs="Calibri"/>
        </w:rPr>
      </w:pPr>
    </w:p>
    <w:p w14:paraId="2918CD53" w14:textId="77777777" w:rsidR="00A56180" w:rsidRPr="00D23C1F" w:rsidRDefault="00A56180" w:rsidP="0094764D">
      <w:pPr>
        <w:pStyle w:val="ListParagraph"/>
        <w:numPr>
          <w:ilvl w:val="0"/>
          <w:numId w:val="22"/>
        </w:numPr>
        <w:autoSpaceDE w:val="0"/>
        <w:autoSpaceDN w:val="0"/>
        <w:adjustRightInd w:val="0"/>
        <w:spacing w:after="58" w:line="240" w:lineRule="auto"/>
        <w:jc w:val="both"/>
        <w:rPr>
          <w:rFonts w:ascii="Calibri" w:eastAsia="Calibri" w:hAnsi="Calibri" w:cs="Calibri"/>
        </w:rPr>
      </w:pPr>
      <w:r w:rsidRPr="00D23C1F">
        <w:rPr>
          <w:rFonts w:ascii="Calibri" w:eastAsia="Calibri" w:hAnsi="Calibri" w:cs="Calibri"/>
        </w:rPr>
        <w:t xml:space="preserve">Performance: The software response time should not exceed 5 seconds; </w:t>
      </w:r>
    </w:p>
    <w:p w14:paraId="3789A2A0" w14:textId="77777777" w:rsidR="00A56180" w:rsidRPr="00D23C1F" w:rsidRDefault="00A56180" w:rsidP="0094764D">
      <w:pPr>
        <w:pStyle w:val="ListParagraph"/>
        <w:numPr>
          <w:ilvl w:val="0"/>
          <w:numId w:val="22"/>
        </w:numPr>
        <w:autoSpaceDE w:val="0"/>
        <w:autoSpaceDN w:val="0"/>
        <w:adjustRightInd w:val="0"/>
        <w:spacing w:after="58" w:line="240" w:lineRule="auto"/>
        <w:jc w:val="both"/>
        <w:rPr>
          <w:rFonts w:ascii="Calibri" w:eastAsia="Calibri" w:hAnsi="Calibri" w:cs="Calibri"/>
        </w:rPr>
      </w:pPr>
      <w:r w:rsidRPr="00D23C1F">
        <w:rPr>
          <w:rFonts w:ascii="Calibri" w:eastAsia="Calibri" w:hAnsi="Calibri" w:cs="Calibri"/>
        </w:rPr>
        <w:t xml:space="preserve">Supportability: The proposal should be developed based on IT best practices, tested, and free of bugs. Any bugs detected after system delivery should be fixed at the vendor cost; </w:t>
      </w:r>
    </w:p>
    <w:p w14:paraId="363093D1" w14:textId="77777777" w:rsidR="00A56180" w:rsidRPr="00D23C1F" w:rsidRDefault="00A56180" w:rsidP="0094764D">
      <w:pPr>
        <w:pStyle w:val="ListParagraph"/>
        <w:numPr>
          <w:ilvl w:val="0"/>
          <w:numId w:val="22"/>
        </w:numPr>
        <w:autoSpaceDE w:val="0"/>
        <w:autoSpaceDN w:val="0"/>
        <w:adjustRightInd w:val="0"/>
        <w:spacing w:after="58" w:line="240" w:lineRule="auto"/>
        <w:jc w:val="both"/>
        <w:rPr>
          <w:rFonts w:ascii="Calibri" w:eastAsia="Calibri" w:hAnsi="Calibri" w:cs="Calibri"/>
        </w:rPr>
      </w:pPr>
      <w:r w:rsidRPr="00D23C1F">
        <w:rPr>
          <w:rFonts w:ascii="Calibri" w:eastAsia="Calibri" w:hAnsi="Calibri" w:cs="Calibri"/>
        </w:rPr>
        <w:t xml:space="preserve">The proposal should meet the highest standards of security best practices. Any vulnerability identified after proposal delivery will be fixed at the vendor cost. </w:t>
      </w:r>
    </w:p>
    <w:p w14:paraId="1AC722F8" w14:textId="38BAACD0" w:rsidR="00A56180" w:rsidRPr="00D23C1F" w:rsidRDefault="00A56180" w:rsidP="0094764D">
      <w:pPr>
        <w:autoSpaceDE w:val="0"/>
        <w:autoSpaceDN w:val="0"/>
        <w:adjustRightInd w:val="0"/>
        <w:spacing w:after="0" w:line="240" w:lineRule="auto"/>
        <w:jc w:val="both"/>
        <w:rPr>
          <w:rFonts w:ascii="Calibri" w:eastAsia="Calibri" w:hAnsi="Calibri" w:cs="Calibri"/>
        </w:rPr>
      </w:pPr>
      <w:r w:rsidRPr="00D23C1F">
        <w:rPr>
          <w:rFonts w:ascii="Calibri" w:eastAsia="Calibri" w:hAnsi="Calibri" w:cs="Calibri"/>
        </w:rPr>
        <w:t xml:space="preserve">Further, the system should host the following capabilities (per the specifications above): </w:t>
      </w:r>
    </w:p>
    <w:p w14:paraId="649542A8" w14:textId="77777777" w:rsidR="00A56180" w:rsidRPr="00D23C1F" w:rsidRDefault="00A56180" w:rsidP="0094764D">
      <w:pPr>
        <w:pStyle w:val="ListParagraph"/>
        <w:numPr>
          <w:ilvl w:val="0"/>
          <w:numId w:val="22"/>
        </w:numPr>
        <w:autoSpaceDE w:val="0"/>
        <w:autoSpaceDN w:val="0"/>
        <w:adjustRightInd w:val="0"/>
        <w:spacing w:after="58" w:line="240" w:lineRule="auto"/>
        <w:jc w:val="both"/>
        <w:rPr>
          <w:rFonts w:ascii="Calibri" w:eastAsia="Calibri" w:hAnsi="Calibri" w:cs="Calibri"/>
        </w:rPr>
      </w:pPr>
      <w:r w:rsidRPr="00D23C1F">
        <w:rPr>
          <w:rFonts w:ascii="Calibri" w:eastAsia="Calibri" w:hAnsi="Calibri" w:cs="Calibri"/>
        </w:rPr>
        <w:t xml:space="preserve">Offline back-office system; </w:t>
      </w:r>
    </w:p>
    <w:p w14:paraId="4D2B2612" w14:textId="77777777" w:rsidR="00A56180" w:rsidRPr="00D23C1F" w:rsidRDefault="00A56180" w:rsidP="0094764D">
      <w:pPr>
        <w:pStyle w:val="ListParagraph"/>
        <w:numPr>
          <w:ilvl w:val="0"/>
          <w:numId w:val="22"/>
        </w:numPr>
        <w:autoSpaceDE w:val="0"/>
        <w:autoSpaceDN w:val="0"/>
        <w:adjustRightInd w:val="0"/>
        <w:spacing w:after="58" w:line="240" w:lineRule="auto"/>
        <w:jc w:val="both"/>
        <w:rPr>
          <w:rFonts w:ascii="Calibri" w:eastAsia="Calibri" w:hAnsi="Calibri" w:cs="Calibri"/>
        </w:rPr>
      </w:pPr>
      <w:r w:rsidRPr="00D23C1F">
        <w:rPr>
          <w:rFonts w:ascii="Calibri" w:eastAsia="Calibri" w:hAnsi="Calibri" w:cs="Calibri"/>
        </w:rPr>
        <w:t xml:space="preserve">User-friendly Content Management System (CMS) / data entry administrative interface; </w:t>
      </w:r>
    </w:p>
    <w:p w14:paraId="0B606C70" w14:textId="77777777" w:rsidR="00A56180" w:rsidRPr="00D23C1F" w:rsidRDefault="00A56180" w:rsidP="0094764D">
      <w:pPr>
        <w:pStyle w:val="ListParagraph"/>
        <w:numPr>
          <w:ilvl w:val="0"/>
          <w:numId w:val="22"/>
        </w:numPr>
        <w:autoSpaceDE w:val="0"/>
        <w:autoSpaceDN w:val="0"/>
        <w:adjustRightInd w:val="0"/>
        <w:spacing w:after="58" w:line="240" w:lineRule="auto"/>
        <w:jc w:val="both"/>
        <w:rPr>
          <w:rFonts w:ascii="Calibri" w:eastAsia="Calibri" w:hAnsi="Calibri" w:cs="Calibri"/>
        </w:rPr>
      </w:pPr>
      <w:r w:rsidRPr="00D23C1F">
        <w:rPr>
          <w:rFonts w:ascii="Calibri" w:eastAsia="Calibri" w:hAnsi="Calibri" w:cs="Calibri"/>
        </w:rPr>
        <w:t xml:space="preserve">Data viewing, reporting and analysis tools; </w:t>
      </w:r>
    </w:p>
    <w:p w14:paraId="0D2CCDBF" w14:textId="77777777" w:rsidR="00A56180" w:rsidRPr="00D23C1F" w:rsidRDefault="00A56180" w:rsidP="0094764D">
      <w:pPr>
        <w:pStyle w:val="ListParagraph"/>
        <w:numPr>
          <w:ilvl w:val="0"/>
          <w:numId w:val="22"/>
        </w:numPr>
        <w:autoSpaceDE w:val="0"/>
        <w:autoSpaceDN w:val="0"/>
        <w:adjustRightInd w:val="0"/>
        <w:spacing w:after="58" w:line="240" w:lineRule="auto"/>
        <w:jc w:val="both"/>
        <w:rPr>
          <w:rFonts w:ascii="Calibri" w:eastAsia="Calibri" w:hAnsi="Calibri" w:cs="Calibri"/>
        </w:rPr>
      </w:pPr>
      <w:r w:rsidRPr="00D23C1F">
        <w:rPr>
          <w:rFonts w:ascii="Calibri" w:eastAsia="Calibri" w:hAnsi="Calibri" w:cs="Calibri"/>
        </w:rPr>
        <w:t xml:space="preserve">Search functionality; </w:t>
      </w:r>
    </w:p>
    <w:p w14:paraId="0ADDCFB0" w14:textId="77777777" w:rsidR="00A56180" w:rsidRPr="00D23C1F" w:rsidRDefault="00A56180" w:rsidP="0094764D">
      <w:pPr>
        <w:pStyle w:val="ListParagraph"/>
        <w:numPr>
          <w:ilvl w:val="0"/>
          <w:numId w:val="22"/>
        </w:numPr>
        <w:autoSpaceDE w:val="0"/>
        <w:autoSpaceDN w:val="0"/>
        <w:adjustRightInd w:val="0"/>
        <w:spacing w:after="0" w:line="240" w:lineRule="auto"/>
        <w:jc w:val="both"/>
        <w:rPr>
          <w:rFonts w:ascii="Calibri" w:eastAsia="Calibri" w:hAnsi="Calibri" w:cs="Calibri"/>
        </w:rPr>
      </w:pPr>
      <w:r w:rsidRPr="00D23C1F">
        <w:rPr>
          <w:rFonts w:ascii="Calibri" w:eastAsia="Calibri" w:hAnsi="Calibri" w:cs="Calibri"/>
        </w:rPr>
        <w:t xml:space="preserve">Full user and deployment documentation. </w:t>
      </w:r>
    </w:p>
    <w:p w14:paraId="7A75485C" w14:textId="77777777" w:rsidR="005070FD" w:rsidRPr="00D23C1F" w:rsidRDefault="005070FD" w:rsidP="005070FD">
      <w:pPr>
        <w:spacing w:after="0" w:line="240" w:lineRule="auto"/>
        <w:rPr>
          <w:rFonts w:ascii="Calibri" w:eastAsia="Calibri" w:hAnsi="Calibri" w:cs="Calibri"/>
        </w:rPr>
      </w:pPr>
    </w:p>
    <w:p w14:paraId="0065DED2" w14:textId="10DF69FE" w:rsidR="00FE1029" w:rsidRPr="00D23C1F" w:rsidRDefault="00BE0A53" w:rsidP="00A56180">
      <w:pPr>
        <w:autoSpaceDE w:val="0"/>
        <w:autoSpaceDN w:val="0"/>
        <w:adjustRightInd w:val="0"/>
        <w:spacing w:after="0" w:line="240" w:lineRule="auto"/>
        <w:rPr>
          <w:rFonts w:ascii="Calibri" w:eastAsia="Calibri" w:hAnsi="Calibri" w:cs="Calibri"/>
          <w:b/>
        </w:rPr>
      </w:pPr>
      <w:r>
        <w:rPr>
          <w:rFonts w:ascii="Calibri" w:eastAsia="Calibri" w:hAnsi="Calibri" w:cs="Calibri"/>
          <w:b/>
        </w:rPr>
        <w:t xml:space="preserve">Obtain </w:t>
      </w:r>
      <w:r w:rsidR="00A56180" w:rsidRPr="00D23C1F">
        <w:rPr>
          <w:rFonts w:ascii="Calibri" w:eastAsia="Calibri" w:hAnsi="Calibri" w:cs="Calibri"/>
          <w:b/>
        </w:rPr>
        <w:t>License, Clearance and Approvals</w:t>
      </w:r>
      <w:r w:rsidR="00FE1029" w:rsidRPr="00D23C1F">
        <w:rPr>
          <w:rFonts w:ascii="Calibri" w:eastAsia="Calibri" w:hAnsi="Calibri" w:cs="Calibri"/>
          <w:b/>
        </w:rPr>
        <w:t>:</w:t>
      </w:r>
    </w:p>
    <w:p w14:paraId="5F21D942" w14:textId="77777777" w:rsidR="00A56180" w:rsidRPr="00D23C1F" w:rsidRDefault="00A56180" w:rsidP="00A56180">
      <w:pPr>
        <w:autoSpaceDE w:val="0"/>
        <w:autoSpaceDN w:val="0"/>
        <w:adjustRightInd w:val="0"/>
        <w:spacing w:after="0" w:line="240" w:lineRule="auto"/>
        <w:rPr>
          <w:rFonts w:ascii="Calibri" w:eastAsia="Calibri" w:hAnsi="Calibri" w:cs="Calibri"/>
        </w:rPr>
      </w:pPr>
      <w:r w:rsidRPr="00D23C1F">
        <w:rPr>
          <w:rFonts w:ascii="Calibri" w:eastAsia="Calibri" w:hAnsi="Calibri" w:cs="Calibri"/>
        </w:rPr>
        <w:t xml:space="preserve"> </w:t>
      </w:r>
    </w:p>
    <w:p w14:paraId="309890F2" w14:textId="08B33227" w:rsidR="00A56180" w:rsidRDefault="00A56180" w:rsidP="00FE1029">
      <w:pPr>
        <w:spacing w:after="0" w:line="240" w:lineRule="auto"/>
        <w:jc w:val="both"/>
        <w:rPr>
          <w:rFonts w:ascii="Calibri" w:eastAsia="Calibri" w:hAnsi="Calibri" w:cs="Calibri"/>
        </w:rPr>
      </w:pPr>
      <w:r w:rsidRPr="00D23C1F">
        <w:rPr>
          <w:rFonts w:ascii="Calibri" w:eastAsia="Calibri" w:hAnsi="Calibri" w:cs="Calibri"/>
        </w:rPr>
        <w:t>In the presence of any local legal requirement to produce or deliver the products and/or services described in the Scope of work, the Service provider will include the time needed to obtain possible, licenses, clearances and/or approvals in the timeline.</w:t>
      </w:r>
      <w:r w:rsidR="006C1526">
        <w:rPr>
          <w:rFonts w:ascii="Calibri" w:eastAsia="Calibri" w:hAnsi="Calibri" w:cs="Calibri"/>
        </w:rPr>
        <w:t xml:space="preserve"> No components used in the development of the app or web platform should result in infringement of copyrights. </w:t>
      </w:r>
    </w:p>
    <w:p w14:paraId="21CDB008" w14:textId="3A6A8817" w:rsidR="001F1AC6" w:rsidRDefault="001F1AC6" w:rsidP="00FE1029">
      <w:pPr>
        <w:spacing w:after="0" w:line="240" w:lineRule="auto"/>
        <w:jc w:val="both"/>
        <w:rPr>
          <w:rFonts w:ascii="Calibri" w:eastAsia="Calibri" w:hAnsi="Calibri" w:cs="Calibri"/>
        </w:rPr>
      </w:pPr>
    </w:p>
    <w:p w14:paraId="23F3A5CF" w14:textId="7FF49345" w:rsidR="001F1AC6" w:rsidRDefault="001F1AC6" w:rsidP="00FE1029">
      <w:pPr>
        <w:spacing w:after="0" w:line="240" w:lineRule="auto"/>
        <w:jc w:val="both"/>
        <w:rPr>
          <w:rFonts w:ascii="Calibri" w:eastAsia="Calibri" w:hAnsi="Calibri" w:cs="Calibri"/>
          <w:b/>
        </w:rPr>
      </w:pPr>
      <w:r w:rsidRPr="001F1AC6">
        <w:rPr>
          <w:rFonts w:ascii="Calibri" w:eastAsia="Calibri" w:hAnsi="Calibri" w:cs="Calibri"/>
          <w:b/>
        </w:rPr>
        <w:t>Deliverables:</w:t>
      </w:r>
    </w:p>
    <w:p w14:paraId="64C2CC5A" w14:textId="77777777" w:rsidR="0097288F" w:rsidRPr="001F1AC6" w:rsidRDefault="0097288F" w:rsidP="00FE1029">
      <w:pPr>
        <w:spacing w:after="0" w:line="240" w:lineRule="auto"/>
        <w:jc w:val="both"/>
        <w:rPr>
          <w:rFonts w:ascii="Calibri" w:eastAsia="Calibri" w:hAnsi="Calibri" w:cs="Calibri"/>
          <w:b/>
        </w:rPr>
      </w:pPr>
    </w:p>
    <w:p w14:paraId="5EA31761" w14:textId="6A44DD73" w:rsidR="001F1AC6" w:rsidRDefault="001F1AC6" w:rsidP="00FE1029">
      <w:pPr>
        <w:spacing w:after="0" w:line="240" w:lineRule="auto"/>
        <w:jc w:val="both"/>
        <w:rPr>
          <w:rFonts w:ascii="Calibri" w:eastAsia="Calibri" w:hAnsi="Calibri" w:cs="Calibri"/>
        </w:rPr>
      </w:pPr>
      <w:r>
        <w:rPr>
          <w:rFonts w:ascii="Calibri" w:eastAsia="Calibri" w:hAnsi="Calibri" w:cs="Calibri"/>
        </w:rPr>
        <w:t xml:space="preserve">The Vendor is expected to deliver the following products/services: </w:t>
      </w:r>
    </w:p>
    <w:p w14:paraId="579B6082" w14:textId="77777777" w:rsidR="001F1AC6" w:rsidRDefault="001F1AC6" w:rsidP="00FE1029">
      <w:pPr>
        <w:spacing w:after="0" w:line="240" w:lineRule="auto"/>
        <w:jc w:val="both"/>
        <w:rPr>
          <w:rFonts w:ascii="Calibri" w:eastAsia="Calibri" w:hAnsi="Calibri" w:cs="Calibri"/>
        </w:rPr>
      </w:pPr>
    </w:p>
    <w:p w14:paraId="0F2B7923" w14:textId="285E25CA" w:rsidR="001F1AC6" w:rsidRDefault="001F1AC6" w:rsidP="001F1AC6">
      <w:pPr>
        <w:pStyle w:val="ListParagraph"/>
        <w:numPr>
          <w:ilvl w:val="0"/>
          <w:numId w:val="24"/>
        </w:numPr>
        <w:spacing w:after="0" w:line="240" w:lineRule="auto"/>
        <w:jc w:val="both"/>
        <w:rPr>
          <w:rFonts w:ascii="Calibri" w:eastAsia="Calibri" w:hAnsi="Calibri" w:cs="Calibri"/>
        </w:rPr>
      </w:pPr>
      <w:r>
        <w:rPr>
          <w:rFonts w:ascii="Calibri" w:eastAsia="Calibri" w:hAnsi="Calibri" w:cs="Calibri"/>
        </w:rPr>
        <w:t>Citizenship Matters Mobile app</w:t>
      </w:r>
    </w:p>
    <w:p w14:paraId="3EDC7CBE" w14:textId="45D2272F" w:rsidR="001F1AC6" w:rsidRDefault="001F1AC6" w:rsidP="001F1AC6">
      <w:pPr>
        <w:pStyle w:val="ListParagraph"/>
        <w:numPr>
          <w:ilvl w:val="0"/>
          <w:numId w:val="24"/>
        </w:numPr>
        <w:spacing w:after="0" w:line="240" w:lineRule="auto"/>
        <w:jc w:val="both"/>
        <w:rPr>
          <w:rFonts w:ascii="Calibri" w:eastAsia="Calibri" w:hAnsi="Calibri" w:cs="Calibri"/>
        </w:rPr>
      </w:pPr>
      <w:r>
        <w:rPr>
          <w:rFonts w:ascii="Calibri" w:eastAsia="Calibri" w:hAnsi="Calibri" w:cs="Calibri"/>
        </w:rPr>
        <w:t>Citizenship Express Web Platform</w:t>
      </w:r>
    </w:p>
    <w:p w14:paraId="0162F9E4" w14:textId="614AD71E" w:rsidR="001F1AC6" w:rsidRDefault="001F1AC6" w:rsidP="001F1AC6">
      <w:pPr>
        <w:pStyle w:val="ListParagraph"/>
        <w:numPr>
          <w:ilvl w:val="0"/>
          <w:numId w:val="24"/>
        </w:numPr>
        <w:spacing w:after="0" w:line="240" w:lineRule="auto"/>
        <w:jc w:val="both"/>
        <w:rPr>
          <w:rFonts w:ascii="Calibri" w:eastAsia="Calibri" w:hAnsi="Calibri" w:cs="Calibri"/>
        </w:rPr>
      </w:pPr>
      <w:r>
        <w:rPr>
          <w:rFonts w:ascii="Calibri" w:eastAsia="Calibri" w:hAnsi="Calibri" w:cs="Calibri"/>
        </w:rPr>
        <w:t>System documentation</w:t>
      </w:r>
    </w:p>
    <w:p w14:paraId="35526367" w14:textId="7A4342B4" w:rsidR="001F1AC6" w:rsidRDefault="001F1AC6" w:rsidP="001F1AC6">
      <w:pPr>
        <w:pStyle w:val="ListParagraph"/>
        <w:numPr>
          <w:ilvl w:val="0"/>
          <w:numId w:val="24"/>
        </w:numPr>
        <w:spacing w:after="0" w:line="240" w:lineRule="auto"/>
        <w:jc w:val="both"/>
        <w:rPr>
          <w:rFonts w:ascii="Calibri" w:eastAsia="Calibri" w:hAnsi="Calibri" w:cs="Calibri"/>
        </w:rPr>
      </w:pPr>
      <w:r>
        <w:rPr>
          <w:rFonts w:ascii="Calibri" w:eastAsia="Calibri" w:hAnsi="Calibri" w:cs="Calibri"/>
        </w:rPr>
        <w:t>Trainings for local partners and IFES staff</w:t>
      </w:r>
    </w:p>
    <w:p w14:paraId="14CF043E" w14:textId="57AA24CB" w:rsidR="001F1AC6" w:rsidRPr="001F1AC6" w:rsidRDefault="001F1AC6" w:rsidP="001F1AC6">
      <w:pPr>
        <w:pStyle w:val="ListParagraph"/>
        <w:numPr>
          <w:ilvl w:val="0"/>
          <w:numId w:val="24"/>
        </w:numPr>
        <w:spacing w:after="0" w:line="240" w:lineRule="auto"/>
        <w:jc w:val="both"/>
        <w:rPr>
          <w:rFonts w:ascii="Calibri" w:eastAsia="Calibri" w:hAnsi="Calibri" w:cs="Calibri"/>
        </w:rPr>
      </w:pPr>
      <w:r w:rsidRPr="001F1AC6">
        <w:rPr>
          <w:rFonts w:ascii="Calibri" w:eastAsia="Calibri" w:hAnsi="Calibri" w:cs="Calibri"/>
        </w:rPr>
        <w:t>User manual</w:t>
      </w:r>
    </w:p>
    <w:p w14:paraId="425CC3B5" w14:textId="34FB3C45" w:rsidR="001F1AC6" w:rsidRPr="001F1AC6" w:rsidRDefault="001F1AC6" w:rsidP="001F1AC6">
      <w:pPr>
        <w:pStyle w:val="ListParagraph"/>
        <w:numPr>
          <w:ilvl w:val="0"/>
          <w:numId w:val="24"/>
        </w:numPr>
        <w:spacing w:after="0" w:line="240" w:lineRule="auto"/>
        <w:jc w:val="both"/>
        <w:rPr>
          <w:rFonts w:ascii="Calibri" w:eastAsia="Calibri" w:hAnsi="Calibri" w:cs="Calibri"/>
        </w:rPr>
      </w:pPr>
      <w:r w:rsidRPr="001F1AC6">
        <w:rPr>
          <w:rFonts w:ascii="Calibri" w:eastAsia="Calibri" w:hAnsi="Calibri" w:cs="Calibri"/>
        </w:rPr>
        <w:lastRenderedPageBreak/>
        <w:t>Product warranty for 12 months following final system acceptance by IFES</w:t>
      </w:r>
    </w:p>
    <w:p w14:paraId="0F969A2E" w14:textId="161527A4" w:rsidR="001F1AC6" w:rsidRDefault="001F1AC6" w:rsidP="001F1AC6">
      <w:pPr>
        <w:pStyle w:val="ListParagraph"/>
        <w:numPr>
          <w:ilvl w:val="0"/>
          <w:numId w:val="24"/>
        </w:numPr>
        <w:spacing w:after="0" w:line="240" w:lineRule="auto"/>
        <w:jc w:val="both"/>
        <w:rPr>
          <w:rFonts w:ascii="Calibri" w:eastAsia="Calibri" w:hAnsi="Calibri" w:cs="Calibri"/>
        </w:rPr>
      </w:pPr>
      <w:r w:rsidRPr="001F1AC6">
        <w:rPr>
          <w:rFonts w:ascii="Calibri" w:eastAsia="Calibri" w:hAnsi="Calibri" w:cs="Calibri"/>
        </w:rPr>
        <w:t>Source code for the system</w:t>
      </w:r>
    </w:p>
    <w:p w14:paraId="449E8C6E" w14:textId="77777777" w:rsidR="001D4B32" w:rsidRPr="001F1AC6" w:rsidRDefault="001D4B32" w:rsidP="001D4B32">
      <w:pPr>
        <w:pStyle w:val="ListParagraph"/>
        <w:spacing w:after="0" w:line="240" w:lineRule="auto"/>
        <w:jc w:val="both"/>
        <w:rPr>
          <w:rFonts w:ascii="Calibri" w:eastAsia="Calibri" w:hAnsi="Calibri" w:cs="Calibri"/>
        </w:rPr>
      </w:pPr>
    </w:p>
    <w:p w14:paraId="7E3AAFDF" w14:textId="77777777" w:rsidR="005070FD" w:rsidRPr="005070FD" w:rsidRDefault="005070FD" w:rsidP="005070FD">
      <w:pPr>
        <w:pBdr>
          <w:top w:val="single" w:sz="4" w:space="1" w:color="auto"/>
          <w:left w:val="single" w:sz="4" w:space="4" w:color="auto"/>
          <w:bottom w:val="single" w:sz="4" w:space="1" w:color="auto"/>
          <w:right w:val="single" w:sz="4" w:space="4" w:color="auto"/>
        </w:pBdr>
        <w:spacing w:after="0"/>
        <w:jc w:val="both"/>
        <w:rPr>
          <w:rFonts w:ascii="Calibri" w:eastAsia="Calibri" w:hAnsi="Calibri" w:cs="Calibri"/>
          <w:b/>
          <w:bCs/>
        </w:rPr>
      </w:pPr>
      <w:r w:rsidRPr="005070FD">
        <w:rPr>
          <w:rFonts w:ascii="Calibri" w:eastAsia="Calibri" w:hAnsi="Calibri" w:cs="Calibri"/>
          <w:b/>
          <w:bCs/>
        </w:rPr>
        <w:t xml:space="preserve">REQUIREMENTS </w:t>
      </w:r>
    </w:p>
    <w:p w14:paraId="2C79F79F" w14:textId="77777777" w:rsidR="005070FD" w:rsidRPr="005070FD" w:rsidRDefault="005070FD" w:rsidP="005070FD">
      <w:pPr>
        <w:spacing w:after="0" w:line="240" w:lineRule="auto"/>
        <w:rPr>
          <w:rFonts w:ascii="Calibri" w:eastAsia="Calibri" w:hAnsi="Calibri" w:cs="Calibri"/>
        </w:rPr>
      </w:pPr>
    </w:p>
    <w:p w14:paraId="5E1D611B" w14:textId="77777777" w:rsidR="005070FD" w:rsidRPr="005070FD" w:rsidRDefault="00436A73" w:rsidP="0094764D">
      <w:pPr>
        <w:spacing w:after="0" w:line="240" w:lineRule="auto"/>
        <w:jc w:val="both"/>
        <w:rPr>
          <w:rFonts w:ascii="Calibri" w:eastAsia="Calibri" w:hAnsi="Calibri" w:cs="Calibri"/>
        </w:rPr>
      </w:pPr>
      <w:r>
        <w:rPr>
          <w:rFonts w:ascii="Calibri" w:eastAsia="Calibri" w:hAnsi="Calibri" w:cs="Calibri"/>
        </w:rPr>
        <w:t>Prospective contractors</w:t>
      </w:r>
      <w:r w:rsidR="005070FD" w:rsidRPr="005070FD">
        <w:rPr>
          <w:rFonts w:ascii="Calibri" w:eastAsia="Calibri" w:hAnsi="Calibri" w:cs="Calibri"/>
        </w:rPr>
        <w:t xml:space="preserve"> must submit the following</w:t>
      </w:r>
      <w:r>
        <w:rPr>
          <w:rFonts w:ascii="Calibri" w:eastAsia="Calibri" w:hAnsi="Calibri" w:cs="Calibri"/>
        </w:rPr>
        <w:t xml:space="preserve"> information in the Response</w:t>
      </w:r>
      <w:r w:rsidR="005070FD" w:rsidRPr="005070FD">
        <w:rPr>
          <w:rFonts w:ascii="Calibri" w:eastAsia="Calibri" w:hAnsi="Calibri" w:cs="Calibri"/>
        </w:rPr>
        <w:t>:</w:t>
      </w:r>
    </w:p>
    <w:p w14:paraId="28233A8D" w14:textId="77777777" w:rsidR="00E070FE" w:rsidRPr="00436A73" w:rsidRDefault="00433AC5" w:rsidP="0094764D">
      <w:pPr>
        <w:numPr>
          <w:ilvl w:val="0"/>
          <w:numId w:val="4"/>
        </w:numPr>
        <w:spacing w:after="0"/>
        <w:jc w:val="both"/>
        <w:rPr>
          <w:rFonts w:ascii="Calibri" w:eastAsia="Calibri" w:hAnsi="Calibri" w:cs="Calibri"/>
        </w:rPr>
      </w:pPr>
      <w:r>
        <w:rPr>
          <w:rFonts w:ascii="Calibri" w:eastAsia="Calibri" w:hAnsi="Calibri" w:cs="Calibri"/>
        </w:rPr>
        <w:t>A</w:t>
      </w:r>
      <w:r w:rsidR="00E070FE" w:rsidRPr="005070FD">
        <w:rPr>
          <w:rFonts w:ascii="Calibri" w:eastAsia="Calibri" w:hAnsi="Calibri" w:cs="Calibri"/>
        </w:rPr>
        <w:t xml:space="preserve"> contact name, email address, and telephone number to facilitate communication between IFES and the </w:t>
      </w:r>
      <w:r w:rsidR="00E070FE">
        <w:rPr>
          <w:rFonts w:ascii="Calibri" w:eastAsia="Calibri" w:hAnsi="Calibri" w:cs="Calibri"/>
        </w:rPr>
        <w:t>prospective contractor</w:t>
      </w:r>
      <w:r w:rsidR="00E070FE" w:rsidRPr="005070FD">
        <w:rPr>
          <w:rFonts w:ascii="Calibri" w:eastAsia="Calibri" w:hAnsi="Calibri" w:cs="Calibri"/>
        </w:rPr>
        <w:t xml:space="preserve">. </w:t>
      </w:r>
    </w:p>
    <w:p w14:paraId="6A8A02B8" w14:textId="77777777" w:rsidR="00E070FE" w:rsidRPr="005070FD" w:rsidRDefault="00E070FE" w:rsidP="0094764D">
      <w:pPr>
        <w:numPr>
          <w:ilvl w:val="0"/>
          <w:numId w:val="4"/>
        </w:numPr>
        <w:spacing w:after="0" w:line="240" w:lineRule="auto"/>
        <w:jc w:val="both"/>
        <w:rPr>
          <w:rFonts w:ascii="Calibri" w:eastAsia="Calibri" w:hAnsi="Calibri" w:cs="Calibri"/>
        </w:rPr>
      </w:pPr>
      <w:r w:rsidRPr="005070FD">
        <w:rPr>
          <w:rFonts w:ascii="Calibri" w:eastAsia="Calibri" w:hAnsi="Calibri" w:cs="Calibri"/>
        </w:rPr>
        <w:t xml:space="preserve">General information about the </w:t>
      </w:r>
      <w:r>
        <w:rPr>
          <w:rFonts w:ascii="Calibri" w:eastAsia="Calibri" w:hAnsi="Calibri" w:cs="Calibri"/>
        </w:rPr>
        <w:t>contractor’s</w:t>
      </w:r>
      <w:r w:rsidRPr="005070FD">
        <w:rPr>
          <w:rFonts w:ascii="Calibri" w:eastAsia="Calibri" w:hAnsi="Calibri" w:cs="Calibri"/>
        </w:rPr>
        <w:t xml:space="preserve"> history and experience.</w:t>
      </w:r>
    </w:p>
    <w:p w14:paraId="4B974255" w14:textId="77777777" w:rsidR="00E070FE" w:rsidRPr="005E2EE4" w:rsidRDefault="00E070FE" w:rsidP="0094764D">
      <w:pPr>
        <w:pStyle w:val="NormalWeb"/>
        <w:numPr>
          <w:ilvl w:val="0"/>
          <w:numId w:val="4"/>
        </w:numPr>
        <w:spacing w:before="0" w:beforeAutospacing="0" w:after="0" w:afterAutospacing="0"/>
        <w:jc w:val="both"/>
        <w:rPr>
          <w:rFonts w:asciiTheme="minorHAnsi" w:hAnsiTheme="minorHAnsi" w:cs="Arial"/>
          <w:sz w:val="22"/>
          <w:szCs w:val="22"/>
        </w:rPr>
      </w:pPr>
      <w:r>
        <w:rPr>
          <w:rFonts w:asciiTheme="minorHAnsi" w:hAnsiTheme="minorHAnsi" w:cs="Arial"/>
          <w:sz w:val="22"/>
          <w:szCs w:val="22"/>
        </w:rPr>
        <w:t>If a government, its agents, or agencies, have an ownership or managerial interest in the company, the prospective contractor must indicate this when submitting its offer. Failure to do so will result in the prospective contractor’s offer being removed from consideration.</w:t>
      </w:r>
    </w:p>
    <w:p w14:paraId="04D88987" w14:textId="77777777" w:rsidR="00436A73" w:rsidRPr="005070FD" w:rsidRDefault="00436A73" w:rsidP="0094764D">
      <w:pPr>
        <w:numPr>
          <w:ilvl w:val="0"/>
          <w:numId w:val="4"/>
        </w:numPr>
        <w:spacing w:after="0"/>
        <w:jc w:val="both"/>
        <w:rPr>
          <w:rFonts w:ascii="Calibri" w:eastAsia="Calibri" w:hAnsi="Calibri" w:cs="Calibri"/>
        </w:rPr>
      </w:pPr>
      <w:r w:rsidRPr="005070FD">
        <w:rPr>
          <w:rFonts w:ascii="Calibri" w:eastAsia="Calibri" w:hAnsi="Calibri" w:cs="Calibri"/>
        </w:rPr>
        <w:t xml:space="preserve">A brief outline of the company, including: </w:t>
      </w:r>
    </w:p>
    <w:p w14:paraId="0220C0EF" w14:textId="77777777" w:rsidR="00436A73" w:rsidRPr="00E070FE" w:rsidRDefault="00436A73" w:rsidP="0094764D">
      <w:pPr>
        <w:pStyle w:val="ListParagraph"/>
        <w:numPr>
          <w:ilvl w:val="0"/>
          <w:numId w:val="5"/>
        </w:numPr>
        <w:autoSpaceDE w:val="0"/>
        <w:autoSpaceDN w:val="0"/>
        <w:adjustRightInd w:val="0"/>
        <w:spacing w:after="0" w:line="240" w:lineRule="auto"/>
        <w:jc w:val="both"/>
        <w:rPr>
          <w:rFonts w:ascii="Calibri" w:eastAsia="Calibri" w:hAnsi="Calibri" w:cs="Arial"/>
        </w:rPr>
      </w:pPr>
      <w:r w:rsidRPr="00E070FE">
        <w:rPr>
          <w:rFonts w:ascii="Calibri" w:eastAsia="Calibri" w:hAnsi="Calibri" w:cs="Arial"/>
        </w:rPr>
        <w:t xml:space="preserve">Full legal name and address of the company or individual;  </w:t>
      </w:r>
    </w:p>
    <w:p w14:paraId="3D964FD7" w14:textId="77777777" w:rsidR="00054E22" w:rsidRDefault="00054E22" w:rsidP="0094764D">
      <w:pPr>
        <w:pStyle w:val="ListParagraph"/>
        <w:numPr>
          <w:ilvl w:val="0"/>
          <w:numId w:val="5"/>
        </w:numPr>
        <w:autoSpaceDE w:val="0"/>
        <w:autoSpaceDN w:val="0"/>
        <w:adjustRightInd w:val="0"/>
        <w:spacing w:after="0"/>
        <w:contextualSpacing w:val="0"/>
        <w:jc w:val="both"/>
        <w:rPr>
          <w:rFonts w:eastAsia="Calibri" w:cstheme="minorHAnsi"/>
        </w:rPr>
      </w:pPr>
      <w:r>
        <w:rPr>
          <w:rFonts w:eastAsia="Calibri" w:cstheme="minorHAnsi"/>
        </w:rPr>
        <w:t xml:space="preserve">Corporate and tax </w:t>
      </w:r>
      <w:r w:rsidR="0034262B">
        <w:rPr>
          <w:rFonts w:eastAsia="Calibri" w:cstheme="minorHAnsi"/>
        </w:rPr>
        <w:t>r</w:t>
      </w:r>
      <w:r>
        <w:rPr>
          <w:rFonts w:eastAsia="Calibri" w:cstheme="minorHAnsi"/>
        </w:rPr>
        <w:t xml:space="preserve">egistration </w:t>
      </w:r>
      <w:r w:rsidR="0034262B">
        <w:rPr>
          <w:rFonts w:eastAsia="Calibri" w:cstheme="minorHAnsi"/>
        </w:rPr>
        <w:t>d</w:t>
      </w:r>
      <w:r>
        <w:rPr>
          <w:rFonts w:eastAsia="Calibri" w:cstheme="minorHAnsi"/>
        </w:rPr>
        <w:t>ocuments</w:t>
      </w:r>
    </w:p>
    <w:p w14:paraId="4A81BBBB" w14:textId="77777777" w:rsidR="00054E22" w:rsidRDefault="00054E22" w:rsidP="0094764D">
      <w:pPr>
        <w:pStyle w:val="ListParagraph"/>
        <w:numPr>
          <w:ilvl w:val="0"/>
          <w:numId w:val="5"/>
        </w:numPr>
        <w:autoSpaceDE w:val="0"/>
        <w:autoSpaceDN w:val="0"/>
        <w:adjustRightInd w:val="0"/>
        <w:spacing w:after="0"/>
        <w:contextualSpacing w:val="0"/>
        <w:jc w:val="both"/>
        <w:rPr>
          <w:rFonts w:eastAsia="Calibri" w:cstheme="minorHAnsi"/>
        </w:rPr>
      </w:pPr>
      <w:r>
        <w:rPr>
          <w:rFonts w:eastAsia="Calibri" w:cstheme="minorHAnsi"/>
        </w:rPr>
        <w:t>Full name of the legal representative (president or managing director) of the company</w:t>
      </w:r>
      <w:r w:rsidR="0034262B">
        <w:rPr>
          <w:rFonts w:eastAsia="Calibri" w:cstheme="minorHAnsi"/>
        </w:rPr>
        <w:t xml:space="preserve"> </w:t>
      </w:r>
      <w:r w:rsidR="0034262B" w:rsidRPr="005E2EE4">
        <w:rPr>
          <w:rFonts w:cs="Arial"/>
        </w:rPr>
        <w:t>(no</w:t>
      </w:r>
      <w:r w:rsidR="0034262B">
        <w:rPr>
          <w:rFonts w:cs="Arial"/>
        </w:rPr>
        <w:t>t applicable for individuals);</w:t>
      </w:r>
    </w:p>
    <w:p w14:paraId="6E0BD07E" w14:textId="77777777" w:rsidR="00E070FE" w:rsidRDefault="00054E22" w:rsidP="0094764D">
      <w:pPr>
        <w:pStyle w:val="ListParagraph"/>
        <w:numPr>
          <w:ilvl w:val="0"/>
          <w:numId w:val="5"/>
        </w:numPr>
        <w:autoSpaceDE w:val="0"/>
        <w:autoSpaceDN w:val="0"/>
        <w:adjustRightInd w:val="0"/>
        <w:spacing w:after="0"/>
        <w:contextualSpacing w:val="0"/>
        <w:jc w:val="both"/>
        <w:rPr>
          <w:rFonts w:eastAsia="Calibri" w:cstheme="minorHAnsi"/>
        </w:rPr>
      </w:pPr>
      <w:r>
        <w:rPr>
          <w:rFonts w:eastAsia="Calibri" w:cstheme="minorHAnsi"/>
        </w:rPr>
        <w:t>Name of any individuals or entities that own 50% of more of the company</w:t>
      </w:r>
      <w:r w:rsidR="0034262B">
        <w:rPr>
          <w:rFonts w:eastAsia="Calibri" w:cstheme="minorHAnsi"/>
        </w:rPr>
        <w:t>;</w:t>
      </w:r>
    </w:p>
    <w:p w14:paraId="564A70A0" w14:textId="77777777" w:rsidR="00E070FE" w:rsidRPr="00E070FE" w:rsidRDefault="00436A73" w:rsidP="0094764D">
      <w:pPr>
        <w:pStyle w:val="ListParagraph"/>
        <w:numPr>
          <w:ilvl w:val="0"/>
          <w:numId w:val="5"/>
        </w:numPr>
        <w:autoSpaceDE w:val="0"/>
        <w:autoSpaceDN w:val="0"/>
        <w:adjustRightInd w:val="0"/>
        <w:spacing w:after="0"/>
        <w:contextualSpacing w:val="0"/>
        <w:jc w:val="both"/>
        <w:rPr>
          <w:rFonts w:eastAsia="Calibri" w:cstheme="minorHAnsi"/>
        </w:rPr>
      </w:pPr>
      <w:r w:rsidRPr="00E070FE">
        <w:rPr>
          <w:rFonts w:ascii="Calibri" w:eastAsia="Calibri" w:hAnsi="Calibri" w:cs="Arial"/>
        </w:rPr>
        <w:t>Year business was started or established</w:t>
      </w:r>
      <w:r w:rsidR="0034262B">
        <w:rPr>
          <w:rFonts w:ascii="Calibri" w:eastAsia="Calibri" w:hAnsi="Calibri" w:cs="Arial"/>
        </w:rPr>
        <w:t>; and</w:t>
      </w:r>
    </w:p>
    <w:p w14:paraId="00CF97E6" w14:textId="77777777" w:rsidR="003F27AB" w:rsidRPr="002F3D74" w:rsidRDefault="003F27AB" w:rsidP="0094764D">
      <w:pPr>
        <w:pStyle w:val="ListParagraph"/>
        <w:numPr>
          <w:ilvl w:val="0"/>
          <w:numId w:val="5"/>
        </w:numPr>
        <w:autoSpaceDE w:val="0"/>
        <w:autoSpaceDN w:val="0"/>
        <w:adjustRightInd w:val="0"/>
        <w:spacing w:after="0"/>
        <w:contextualSpacing w:val="0"/>
        <w:jc w:val="both"/>
        <w:rPr>
          <w:rFonts w:eastAsia="Calibri" w:cstheme="minorHAnsi"/>
        </w:rPr>
      </w:pPr>
      <w:r w:rsidRPr="002F3D74">
        <w:rPr>
          <w:rFonts w:eastAsia="Calibri" w:cstheme="minorHAnsi"/>
        </w:rPr>
        <w:t>U.S. companies must indicate if they are a registered Small Business (Woman owned, Veteran-owned, Minority-owned, Disabled, Service Disabled Veteran-owned)</w:t>
      </w:r>
    </w:p>
    <w:p w14:paraId="37030A01" w14:textId="77777777" w:rsidR="00094571" w:rsidRPr="002F3D74" w:rsidRDefault="00094571" w:rsidP="0094764D">
      <w:pPr>
        <w:pStyle w:val="ListParagraph"/>
        <w:numPr>
          <w:ilvl w:val="0"/>
          <w:numId w:val="4"/>
        </w:numPr>
        <w:spacing w:after="0" w:line="240" w:lineRule="auto"/>
        <w:jc w:val="both"/>
        <w:rPr>
          <w:rFonts w:ascii="Calibri" w:eastAsia="Calibri" w:hAnsi="Calibri" w:cs="Calibri"/>
        </w:rPr>
      </w:pPr>
      <w:r w:rsidRPr="002F3D74">
        <w:rPr>
          <w:rFonts w:ascii="Calibri" w:eastAsia="Calibri" w:hAnsi="Calibri" w:cs="Calibri"/>
        </w:rPr>
        <w:t>No subcontracting is allowed under this solicitation.</w:t>
      </w:r>
    </w:p>
    <w:p w14:paraId="0AA38BBB" w14:textId="608887AD" w:rsidR="00E070FE" w:rsidRPr="001F1AC6" w:rsidRDefault="00E070FE" w:rsidP="0094764D">
      <w:pPr>
        <w:pStyle w:val="ListParagraph"/>
        <w:numPr>
          <w:ilvl w:val="0"/>
          <w:numId w:val="4"/>
        </w:numPr>
        <w:spacing w:after="0" w:line="240" w:lineRule="auto"/>
        <w:jc w:val="both"/>
        <w:rPr>
          <w:rFonts w:ascii="Calibri" w:eastAsia="Calibri" w:hAnsi="Calibri" w:cs="Calibri"/>
        </w:rPr>
      </w:pPr>
      <w:r w:rsidRPr="00436A73">
        <w:rPr>
          <w:rFonts w:ascii="Calibri" w:eastAsia="Calibri" w:hAnsi="Calibri" w:cs="Calibri"/>
        </w:rPr>
        <w:t>IFES requests quotations for the abov</w:t>
      </w:r>
      <w:r w:rsidRPr="00BE0A53">
        <w:rPr>
          <w:rFonts w:ascii="Calibri" w:eastAsia="Calibri" w:hAnsi="Calibri" w:cs="Calibri"/>
        </w:rPr>
        <w:t xml:space="preserve">e listed services on </w:t>
      </w:r>
      <w:r w:rsidR="00ED1EB2" w:rsidRPr="00BE0A53">
        <w:rPr>
          <w:rFonts w:ascii="Calibri" w:eastAsia="Calibri" w:hAnsi="Calibri" w:cs="Calibri"/>
        </w:rPr>
        <w:t xml:space="preserve">a detailed pricing breakdown. Each element should be identified separately, such as development of the app, </w:t>
      </w:r>
      <w:r w:rsidR="00ED1EB2" w:rsidRPr="001F1AC6">
        <w:rPr>
          <w:rFonts w:ascii="Calibri" w:eastAsia="Calibri" w:hAnsi="Calibri" w:cs="Calibri"/>
        </w:rPr>
        <w:t xml:space="preserve">development of the platform, training, documentation, etc. </w:t>
      </w:r>
    </w:p>
    <w:p w14:paraId="3F3428D3" w14:textId="77777777" w:rsidR="00E070FE" w:rsidRPr="005070FD" w:rsidRDefault="00E070FE" w:rsidP="0094764D">
      <w:pPr>
        <w:numPr>
          <w:ilvl w:val="0"/>
          <w:numId w:val="4"/>
        </w:numPr>
        <w:spacing w:after="0" w:line="240" w:lineRule="auto"/>
        <w:jc w:val="both"/>
        <w:rPr>
          <w:rFonts w:ascii="Calibri" w:eastAsia="Calibri" w:hAnsi="Calibri" w:cs="Calibri"/>
        </w:rPr>
      </w:pPr>
      <w:r w:rsidRPr="001F1AC6">
        <w:rPr>
          <w:rFonts w:ascii="Calibri" w:eastAsia="Calibri" w:hAnsi="Calibri" w:cs="Calibri"/>
        </w:rPr>
        <w:t xml:space="preserve">Contain detailed cost in </w:t>
      </w:r>
      <w:r w:rsidR="00594154" w:rsidRPr="00BE0A53">
        <w:rPr>
          <w:rFonts w:ascii="Calibri" w:eastAsia="Calibri" w:hAnsi="Calibri" w:cs="Calibri"/>
          <w:b/>
        </w:rPr>
        <w:t>USD</w:t>
      </w:r>
      <w:r w:rsidRPr="00BE0A53">
        <w:rPr>
          <w:rFonts w:ascii="Calibri" w:eastAsia="Calibri" w:hAnsi="Calibri" w:cs="Calibri"/>
          <w:b/>
        </w:rPr>
        <w:t xml:space="preserve">, </w:t>
      </w:r>
      <w:r w:rsidRPr="00BE0A53">
        <w:rPr>
          <w:rFonts w:ascii="Calibri" w:eastAsia="Calibri" w:hAnsi="Calibri" w:cs="Calibri"/>
        </w:rPr>
        <w:t xml:space="preserve">with all </w:t>
      </w:r>
      <w:r w:rsidR="00433AC5" w:rsidRPr="00BE0A53">
        <w:rPr>
          <w:rFonts w:ascii="Calibri" w:eastAsia="Calibri" w:hAnsi="Calibri" w:cs="Calibri"/>
        </w:rPr>
        <w:t>applicable t</w:t>
      </w:r>
      <w:r w:rsidRPr="00BE0A53">
        <w:rPr>
          <w:rFonts w:ascii="Calibri" w:eastAsia="Calibri" w:hAnsi="Calibri" w:cs="Calibri"/>
        </w:rPr>
        <w:t>ax</w:t>
      </w:r>
      <w:r w:rsidR="00433AC5" w:rsidRPr="00BE0A53">
        <w:rPr>
          <w:rFonts w:ascii="Calibri" w:eastAsia="Calibri" w:hAnsi="Calibri" w:cs="Calibri"/>
        </w:rPr>
        <w:t>es</w:t>
      </w:r>
      <w:r w:rsidRPr="00BE0A53">
        <w:rPr>
          <w:rFonts w:ascii="Calibri" w:eastAsia="Calibri" w:hAnsi="Calibri" w:cs="Calibri"/>
        </w:rPr>
        <w:t>/</w:t>
      </w:r>
      <w:r w:rsidR="00433AC5" w:rsidRPr="00BE0A53">
        <w:rPr>
          <w:rFonts w:ascii="Calibri" w:eastAsia="Calibri" w:hAnsi="Calibri" w:cs="Calibri"/>
        </w:rPr>
        <w:t>c</w:t>
      </w:r>
      <w:r w:rsidRPr="00BE0A53">
        <w:rPr>
          <w:rFonts w:ascii="Calibri" w:eastAsia="Calibri" w:hAnsi="Calibri" w:cs="Calibri"/>
        </w:rPr>
        <w:t>harges clearly identified, provided against each of the categories of services described in this req</w:t>
      </w:r>
      <w:r w:rsidRPr="005070FD">
        <w:rPr>
          <w:rFonts w:ascii="Calibri" w:eastAsia="Calibri" w:hAnsi="Calibri" w:cs="Calibri"/>
        </w:rPr>
        <w:t xml:space="preserve">uest. </w:t>
      </w:r>
    </w:p>
    <w:p w14:paraId="4F0F00B7" w14:textId="77777777" w:rsidR="005070FD" w:rsidRPr="005070FD" w:rsidRDefault="005070FD" w:rsidP="0094764D">
      <w:pPr>
        <w:numPr>
          <w:ilvl w:val="0"/>
          <w:numId w:val="4"/>
        </w:numPr>
        <w:spacing w:after="0" w:line="240" w:lineRule="auto"/>
        <w:jc w:val="both"/>
        <w:rPr>
          <w:rFonts w:ascii="Calibri" w:eastAsia="Calibri" w:hAnsi="Calibri" w:cs="Calibri"/>
        </w:rPr>
      </w:pPr>
      <w:r w:rsidRPr="005070FD">
        <w:rPr>
          <w:rFonts w:ascii="Calibri" w:eastAsia="Calibri" w:hAnsi="Calibri" w:cs="Calibri"/>
        </w:rPr>
        <w:t>Detailed description of past experiences providing similar services to international NGOs.</w:t>
      </w:r>
    </w:p>
    <w:p w14:paraId="0D9B5310" w14:textId="77777777" w:rsidR="00054E22" w:rsidRPr="00054E22" w:rsidRDefault="005070FD" w:rsidP="0094764D">
      <w:pPr>
        <w:numPr>
          <w:ilvl w:val="0"/>
          <w:numId w:val="4"/>
        </w:numPr>
        <w:spacing w:after="0" w:line="240" w:lineRule="auto"/>
        <w:jc w:val="both"/>
        <w:rPr>
          <w:rFonts w:ascii="Calibri" w:eastAsia="Calibri" w:hAnsi="Calibri" w:cs="Calibri"/>
        </w:rPr>
      </w:pPr>
      <w:r w:rsidRPr="005070FD">
        <w:rPr>
          <w:rFonts w:ascii="Calibri" w:eastAsia="Calibri" w:hAnsi="Calibri" w:cs="Calibri"/>
        </w:rPr>
        <w:t>Names, addresses</w:t>
      </w:r>
      <w:r w:rsidR="00436A73">
        <w:rPr>
          <w:rFonts w:ascii="Calibri" w:eastAsia="Calibri" w:hAnsi="Calibri" w:cs="Calibri"/>
        </w:rPr>
        <w:t>,</w:t>
      </w:r>
      <w:r w:rsidRPr="005070FD">
        <w:rPr>
          <w:rFonts w:ascii="Calibri" w:eastAsia="Calibri" w:hAnsi="Calibri" w:cs="Calibri"/>
        </w:rPr>
        <w:t xml:space="preserve"> and telephone numbers of three business references, and approval to contact </w:t>
      </w:r>
      <w:r w:rsidR="00436A73">
        <w:rPr>
          <w:rFonts w:ascii="Calibri" w:eastAsia="Calibri" w:hAnsi="Calibri" w:cs="Calibri"/>
        </w:rPr>
        <w:t xml:space="preserve">the </w:t>
      </w:r>
      <w:r w:rsidRPr="005070FD">
        <w:rPr>
          <w:rFonts w:ascii="Calibri" w:eastAsia="Calibri" w:hAnsi="Calibri" w:cs="Calibri"/>
        </w:rPr>
        <w:t>listed references.</w:t>
      </w:r>
      <w:r w:rsidR="00054E22">
        <w:rPr>
          <w:rFonts w:ascii="Calibri" w:eastAsia="Calibri" w:hAnsi="Calibri" w:cs="Calibri"/>
        </w:rPr>
        <w:t xml:space="preserve">  </w:t>
      </w:r>
      <w:r w:rsidR="00054E22" w:rsidRPr="00054E22">
        <w:rPr>
          <w:rFonts w:ascii="Calibri" w:eastAsia="Calibri" w:hAnsi="Calibri" w:cs="Calibri"/>
        </w:rPr>
        <w:t xml:space="preserve">IFES reserves the right to request and check additional references. </w:t>
      </w:r>
    </w:p>
    <w:p w14:paraId="1ACE337A" w14:textId="77777777" w:rsidR="00436A73" w:rsidRPr="00E070FE" w:rsidRDefault="00054E22" w:rsidP="0094764D">
      <w:pPr>
        <w:pStyle w:val="ListParagraph"/>
        <w:numPr>
          <w:ilvl w:val="0"/>
          <w:numId w:val="4"/>
        </w:numPr>
        <w:autoSpaceDE w:val="0"/>
        <w:autoSpaceDN w:val="0"/>
        <w:adjustRightInd w:val="0"/>
        <w:spacing w:after="240"/>
        <w:contextualSpacing w:val="0"/>
        <w:jc w:val="both"/>
        <w:rPr>
          <w:rFonts w:eastAsia="Calibri" w:cstheme="minorHAnsi"/>
        </w:rPr>
      </w:pPr>
      <w:r>
        <w:rPr>
          <w:rFonts w:eastAsia="Calibri" w:cstheme="minorHAnsi"/>
        </w:rPr>
        <w:t xml:space="preserve">Prospective contractor must be legally registered under the laws of the country in which they are organized and possess all licenses, permits and government approvals necessary for performance of the </w:t>
      </w:r>
      <w:r w:rsidR="00DE78D2">
        <w:rPr>
          <w:rFonts w:eastAsia="Calibri" w:cstheme="minorHAnsi"/>
        </w:rPr>
        <w:t>work</w:t>
      </w:r>
      <w:r>
        <w:rPr>
          <w:rFonts w:eastAsia="Calibri" w:cstheme="minorHAnsi"/>
        </w:rPr>
        <w:t xml:space="preserve">.  </w:t>
      </w:r>
    </w:p>
    <w:p w14:paraId="73999EAB" w14:textId="77777777" w:rsidR="00436A73" w:rsidRPr="005070FD" w:rsidRDefault="00436A73" w:rsidP="00436A73">
      <w:pPr>
        <w:spacing w:after="0"/>
        <w:jc w:val="both"/>
        <w:rPr>
          <w:rFonts w:ascii="Calibri" w:eastAsia="Calibri" w:hAnsi="Calibri" w:cs="Calibri"/>
        </w:rPr>
      </w:pPr>
      <w:r w:rsidRPr="005070FD">
        <w:rPr>
          <w:rFonts w:ascii="Calibri" w:eastAsia="Calibri" w:hAnsi="Calibri" w:cs="Calibri"/>
        </w:rPr>
        <w:t xml:space="preserve">All </w:t>
      </w:r>
      <w:r>
        <w:rPr>
          <w:rFonts w:ascii="Calibri" w:eastAsia="Calibri" w:hAnsi="Calibri" w:cs="Calibri"/>
        </w:rPr>
        <w:t>Resp</w:t>
      </w:r>
      <w:r w:rsidRPr="00BE0A53">
        <w:rPr>
          <w:rFonts w:ascii="Calibri" w:eastAsia="Calibri" w:hAnsi="Calibri" w:cs="Calibri"/>
        </w:rPr>
        <w:t>onses shall be in the English language.</w:t>
      </w:r>
      <w:r w:rsidRPr="005070FD">
        <w:rPr>
          <w:rFonts w:ascii="Calibri" w:eastAsia="Calibri" w:hAnsi="Calibri" w:cs="Calibri"/>
        </w:rPr>
        <w:t xml:space="preserve"> </w:t>
      </w:r>
    </w:p>
    <w:p w14:paraId="6768EDAC" w14:textId="77777777" w:rsidR="005070FD" w:rsidRPr="005070FD" w:rsidRDefault="005070FD" w:rsidP="005070FD">
      <w:pPr>
        <w:spacing w:after="0" w:line="240" w:lineRule="auto"/>
        <w:rPr>
          <w:rFonts w:ascii="Calibri" w:eastAsia="Calibri" w:hAnsi="Calibri" w:cs="Calibri"/>
        </w:rPr>
      </w:pPr>
    </w:p>
    <w:p w14:paraId="3F72BA86" w14:textId="77777777" w:rsidR="005070FD" w:rsidRPr="005070FD" w:rsidRDefault="005070FD" w:rsidP="005070F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b/>
          <w:bCs/>
          <w:color w:val="000000"/>
        </w:rPr>
      </w:pPr>
      <w:r w:rsidRPr="005070FD">
        <w:rPr>
          <w:rFonts w:ascii="Calibri" w:eastAsia="Calibri" w:hAnsi="Calibri" w:cs="Calibri"/>
          <w:b/>
          <w:bCs/>
          <w:color w:val="000000"/>
        </w:rPr>
        <w:t xml:space="preserve">EVALUATION </w:t>
      </w:r>
    </w:p>
    <w:p w14:paraId="2F6A74C2" w14:textId="77777777" w:rsidR="005070FD" w:rsidRPr="005070FD" w:rsidRDefault="005070FD" w:rsidP="005070FD">
      <w:pPr>
        <w:spacing w:after="0" w:line="240" w:lineRule="auto"/>
        <w:rPr>
          <w:rFonts w:ascii="Calibri" w:eastAsia="Calibri" w:hAnsi="Calibri" w:cs="Calibri"/>
        </w:rPr>
      </w:pPr>
    </w:p>
    <w:p w14:paraId="220DF44B" w14:textId="52965C0C" w:rsidR="005070FD" w:rsidRDefault="005070FD" w:rsidP="005070FD">
      <w:pPr>
        <w:spacing w:after="0" w:line="240" w:lineRule="auto"/>
        <w:rPr>
          <w:rFonts w:ascii="Calibri" w:eastAsia="Calibri" w:hAnsi="Calibri" w:cs="Calibri"/>
        </w:rPr>
      </w:pPr>
      <w:r w:rsidRPr="005070FD">
        <w:rPr>
          <w:rFonts w:ascii="Calibri" w:eastAsia="Calibri" w:hAnsi="Calibri" w:cs="Calibri"/>
        </w:rPr>
        <w:t>IFES will evaluate bids based on the following criteria:</w:t>
      </w:r>
    </w:p>
    <w:p w14:paraId="6D561318" w14:textId="77777777" w:rsidR="00D23C1F" w:rsidRPr="00315723" w:rsidRDefault="00D23C1F" w:rsidP="005070FD">
      <w:pPr>
        <w:spacing w:after="0" w:line="240" w:lineRule="auto"/>
        <w:rPr>
          <w:rFonts w:ascii="Calibri" w:eastAsia="Calibri" w:hAnsi="Calibri" w:cs="Calibri"/>
        </w:rPr>
      </w:pPr>
    </w:p>
    <w:p w14:paraId="7BA82165" w14:textId="318CD59E" w:rsidR="00382773" w:rsidRPr="00315723" w:rsidRDefault="002F3D74" w:rsidP="009B2EF3">
      <w:pPr>
        <w:pStyle w:val="NoSpacing"/>
        <w:numPr>
          <w:ilvl w:val="0"/>
          <w:numId w:val="19"/>
        </w:numPr>
        <w:rPr>
          <w:rFonts w:cs="Calibri"/>
        </w:rPr>
      </w:pPr>
      <w:r w:rsidRPr="00315723">
        <w:rPr>
          <w:rFonts w:cs="Calibri"/>
          <w:b/>
        </w:rPr>
        <w:t>Quality</w:t>
      </w:r>
      <w:r w:rsidR="00382773" w:rsidRPr="00315723">
        <w:rPr>
          <w:rFonts w:cs="Calibri"/>
          <w:b/>
        </w:rPr>
        <w:t xml:space="preserve"> of technical proposal</w:t>
      </w:r>
      <w:r w:rsidRPr="00315723">
        <w:rPr>
          <w:rFonts w:cs="Calibri"/>
          <w:b/>
        </w:rPr>
        <w:t>:</w:t>
      </w:r>
      <w:r w:rsidR="00D23C1F" w:rsidRPr="00315723">
        <w:rPr>
          <w:rFonts w:cs="Calibri"/>
          <w:b/>
        </w:rPr>
        <w:tab/>
      </w:r>
      <w:r w:rsidR="00D23C1F" w:rsidRPr="00315723">
        <w:rPr>
          <w:rFonts w:cs="Calibri"/>
          <w:b/>
        </w:rPr>
        <w:tab/>
      </w:r>
      <w:r w:rsidR="00D23C1F" w:rsidRPr="00315723">
        <w:rPr>
          <w:rFonts w:cs="Calibri"/>
          <w:b/>
        </w:rPr>
        <w:tab/>
        <w:t xml:space="preserve">   </w:t>
      </w:r>
      <w:r w:rsidR="00382773" w:rsidRPr="00315723">
        <w:rPr>
          <w:rFonts w:cs="Calibri"/>
          <w:b/>
        </w:rPr>
        <w:tab/>
      </w:r>
      <w:r w:rsidR="00382773" w:rsidRPr="00315723">
        <w:rPr>
          <w:rFonts w:cs="Calibri"/>
          <w:b/>
        </w:rPr>
        <w:tab/>
      </w:r>
      <w:r w:rsidR="00382773" w:rsidRPr="00315723">
        <w:rPr>
          <w:rFonts w:cs="Calibri"/>
          <w:b/>
        </w:rPr>
        <w:tab/>
      </w:r>
      <w:r w:rsidR="00382773" w:rsidRPr="00315723">
        <w:rPr>
          <w:rFonts w:cs="Calibri"/>
          <w:b/>
        </w:rPr>
        <w:tab/>
        <w:t xml:space="preserve">        </w:t>
      </w:r>
      <w:r w:rsidR="000D6E66" w:rsidRPr="00315723">
        <w:rPr>
          <w:rFonts w:cs="Calibri"/>
          <w:b/>
        </w:rPr>
        <w:t>35</w:t>
      </w:r>
      <w:r w:rsidR="00DA78E0" w:rsidRPr="00315723">
        <w:rPr>
          <w:rFonts w:cs="Calibri"/>
          <w:b/>
        </w:rPr>
        <w:t xml:space="preserve"> points</w:t>
      </w:r>
    </w:p>
    <w:p w14:paraId="6498F83F" w14:textId="22FA6958" w:rsidR="00D23C1F" w:rsidRPr="00315723" w:rsidRDefault="002F3D74" w:rsidP="00382773">
      <w:pPr>
        <w:pStyle w:val="NoSpacing"/>
        <w:ind w:left="720"/>
        <w:rPr>
          <w:rFonts w:cs="Calibri"/>
          <w:b/>
        </w:rPr>
      </w:pPr>
      <w:r w:rsidRPr="00315723">
        <w:rPr>
          <w:rFonts w:cs="Calibri"/>
          <w:i/>
        </w:rPr>
        <w:t xml:space="preserve">The offer must meet the minimum technical specifications as described above. The offer should outline a comprehensive, technical overview, including the extent to which it provides effective solutions for the services required: </w:t>
      </w:r>
      <w:r w:rsidR="00E97955" w:rsidRPr="00315723">
        <w:rPr>
          <w:rFonts w:cs="Calibri"/>
          <w:i/>
        </w:rPr>
        <w:t>developing a Citizenship Matters Mobile App and Citizenship Express Web Platform.</w:t>
      </w:r>
      <w:r w:rsidRPr="00315723">
        <w:rPr>
          <w:rFonts w:cs="Calibri"/>
          <w:i/>
        </w:rPr>
        <w:t xml:space="preserve"> </w:t>
      </w:r>
    </w:p>
    <w:p w14:paraId="6D03A8D6" w14:textId="61BC446E" w:rsidR="00E97955" w:rsidRPr="00315723" w:rsidRDefault="00E97955" w:rsidP="002F3D74">
      <w:pPr>
        <w:pStyle w:val="NoSpacing"/>
        <w:ind w:left="720"/>
        <w:rPr>
          <w:rFonts w:cs="Calibri"/>
          <w:b/>
        </w:rPr>
      </w:pPr>
    </w:p>
    <w:p w14:paraId="0E9A1651" w14:textId="0C060E01" w:rsidR="00382773" w:rsidRPr="00315723" w:rsidRDefault="00382773" w:rsidP="002F3D74">
      <w:pPr>
        <w:pStyle w:val="NoSpacing"/>
        <w:ind w:left="720"/>
        <w:rPr>
          <w:rFonts w:cs="Calibri"/>
          <w:b/>
        </w:rPr>
      </w:pPr>
    </w:p>
    <w:p w14:paraId="5F53E7BF" w14:textId="77777777" w:rsidR="00382773" w:rsidRPr="00315723" w:rsidRDefault="00382773" w:rsidP="002F3D74">
      <w:pPr>
        <w:pStyle w:val="NoSpacing"/>
        <w:ind w:left="720"/>
        <w:rPr>
          <w:rFonts w:cs="Calibri"/>
          <w:b/>
        </w:rPr>
      </w:pPr>
    </w:p>
    <w:p w14:paraId="11A98B49" w14:textId="1FA61DF5" w:rsidR="00D23C1F" w:rsidRPr="00315723" w:rsidRDefault="000D6E66" w:rsidP="000D6E66">
      <w:pPr>
        <w:pStyle w:val="NoSpacing"/>
        <w:numPr>
          <w:ilvl w:val="0"/>
          <w:numId w:val="19"/>
        </w:numPr>
        <w:rPr>
          <w:rFonts w:cs="Calibri"/>
        </w:rPr>
      </w:pPr>
      <w:r w:rsidRPr="00315723">
        <w:rPr>
          <w:rFonts w:cs="Calibri"/>
          <w:b/>
        </w:rPr>
        <w:t>Training plan</w:t>
      </w:r>
      <w:r w:rsidR="002F3D74" w:rsidRPr="00315723">
        <w:rPr>
          <w:rFonts w:cs="Calibri"/>
          <w:b/>
        </w:rPr>
        <w:t>:</w:t>
      </w:r>
      <w:r w:rsidR="00D23C1F" w:rsidRPr="00315723">
        <w:rPr>
          <w:rFonts w:cs="Calibri"/>
          <w:b/>
        </w:rPr>
        <w:tab/>
      </w:r>
      <w:r w:rsidR="00D23C1F" w:rsidRPr="00315723">
        <w:rPr>
          <w:rFonts w:cs="Calibri"/>
        </w:rPr>
        <w:tab/>
      </w:r>
      <w:r w:rsidR="00D23C1F" w:rsidRPr="00315723">
        <w:rPr>
          <w:rFonts w:cs="Calibri"/>
        </w:rPr>
        <w:tab/>
      </w:r>
      <w:r w:rsidR="00D23C1F" w:rsidRPr="00315723">
        <w:rPr>
          <w:rFonts w:cs="Calibri"/>
        </w:rPr>
        <w:tab/>
      </w:r>
      <w:r w:rsidR="00DA78E0" w:rsidRPr="00315723">
        <w:rPr>
          <w:rFonts w:cs="Calibri"/>
        </w:rPr>
        <w:tab/>
      </w:r>
      <w:r w:rsidR="00DA78E0" w:rsidRPr="00315723">
        <w:rPr>
          <w:rFonts w:cs="Calibri"/>
        </w:rPr>
        <w:tab/>
      </w:r>
      <w:r w:rsidR="00DA78E0" w:rsidRPr="00315723">
        <w:rPr>
          <w:rFonts w:cs="Calibri"/>
        </w:rPr>
        <w:tab/>
      </w:r>
      <w:r w:rsidR="00DA78E0" w:rsidRPr="00315723">
        <w:rPr>
          <w:rFonts w:cs="Calibri"/>
        </w:rPr>
        <w:tab/>
      </w:r>
      <w:r w:rsidR="00DA78E0" w:rsidRPr="00315723">
        <w:rPr>
          <w:rFonts w:cs="Calibri"/>
        </w:rPr>
        <w:tab/>
        <w:t xml:space="preserve">       </w:t>
      </w:r>
      <w:r w:rsidR="00D23C1F" w:rsidRPr="00315723">
        <w:rPr>
          <w:rFonts w:cs="Calibri"/>
          <w:b/>
        </w:rPr>
        <w:t xml:space="preserve"> 20</w:t>
      </w:r>
      <w:r w:rsidR="00DA78E0" w:rsidRPr="00315723">
        <w:rPr>
          <w:rFonts w:cs="Calibri"/>
          <w:b/>
        </w:rPr>
        <w:t xml:space="preserve"> points</w:t>
      </w:r>
    </w:p>
    <w:p w14:paraId="1B7B765E" w14:textId="30ADB5C6" w:rsidR="000D6E66" w:rsidRPr="00315723" w:rsidRDefault="002C6CF5" w:rsidP="00D23C1F">
      <w:pPr>
        <w:pStyle w:val="NoSpacing"/>
        <w:ind w:left="720"/>
        <w:rPr>
          <w:rFonts w:cs="Calibri"/>
        </w:rPr>
      </w:pPr>
      <w:r w:rsidRPr="00315723">
        <w:rPr>
          <w:rFonts w:cs="Calibri"/>
          <w:i/>
        </w:rPr>
        <w:t xml:space="preserve">The offer should outline a comprehensive training plan, including the extent to which it provides effective training for the web platform and mobile app and will teach trainees how to configure and update the systems. </w:t>
      </w:r>
    </w:p>
    <w:p w14:paraId="384CEF8D" w14:textId="77777777" w:rsidR="00D23C1F" w:rsidRPr="00315723" w:rsidRDefault="00D23C1F" w:rsidP="00D23C1F">
      <w:pPr>
        <w:pStyle w:val="NoSpacing"/>
        <w:ind w:left="720"/>
        <w:rPr>
          <w:rFonts w:cs="Calibri"/>
        </w:rPr>
      </w:pPr>
    </w:p>
    <w:p w14:paraId="00227A3E" w14:textId="60E22412" w:rsidR="00D23C1F" w:rsidRPr="00315723" w:rsidRDefault="000D6E66" w:rsidP="00D23C1F">
      <w:pPr>
        <w:pStyle w:val="NoSpacing"/>
        <w:numPr>
          <w:ilvl w:val="0"/>
          <w:numId w:val="19"/>
        </w:numPr>
        <w:rPr>
          <w:rFonts w:eastAsiaTheme="minorHAnsi" w:cs="Calibri"/>
          <w:b/>
        </w:rPr>
      </w:pPr>
      <w:r w:rsidRPr="00315723">
        <w:rPr>
          <w:rFonts w:cs="Calibri"/>
          <w:b/>
        </w:rPr>
        <w:t>Experience</w:t>
      </w:r>
      <w:r w:rsidR="00DA78E0" w:rsidRPr="00315723">
        <w:rPr>
          <w:rFonts w:cs="Calibri"/>
          <w:b/>
        </w:rPr>
        <w:t>/Past Performance</w:t>
      </w:r>
      <w:r w:rsidR="002F3D74" w:rsidRPr="00315723">
        <w:rPr>
          <w:rFonts w:cs="Calibri"/>
          <w:b/>
        </w:rPr>
        <w:t>:</w:t>
      </w:r>
      <w:r w:rsidR="00D23C1F" w:rsidRPr="00315723">
        <w:rPr>
          <w:rFonts w:cs="Calibri"/>
          <w:b/>
        </w:rPr>
        <w:tab/>
      </w:r>
      <w:r w:rsidR="00D23C1F" w:rsidRPr="00315723">
        <w:rPr>
          <w:rFonts w:cs="Calibri"/>
          <w:b/>
        </w:rPr>
        <w:tab/>
      </w:r>
      <w:r w:rsidR="00D23C1F" w:rsidRPr="00315723">
        <w:rPr>
          <w:rFonts w:cs="Calibri"/>
          <w:b/>
        </w:rPr>
        <w:tab/>
      </w:r>
      <w:r w:rsidR="00D23C1F" w:rsidRPr="00315723">
        <w:rPr>
          <w:rFonts w:cs="Calibri"/>
          <w:b/>
        </w:rPr>
        <w:tab/>
      </w:r>
      <w:r w:rsidR="00D23C1F" w:rsidRPr="00315723">
        <w:rPr>
          <w:rFonts w:cs="Calibri"/>
          <w:b/>
        </w:rPr>
        <w:tab/>
      </w:r>
      <w:r w:rsidR="00DA78E0" w:rsidRPr="00315723">
        <w:rPr>
          <w:rFonts w:cs="Calibri"/>
          <w:b/>
        </w:rPr>
        <w:t xml:space="preserve">     </w:t>
      </w:r>
      <w:r w:rsidR="00382773" w:rsidRPr="00315723">
        <w:rPr>
          <w:rFonts w:cs="Calibri"/>
          <w:b/>
        </w:rPr>
        <w:tab/>
      </w:r>
      <w:r w:rsidR="00382773" w:rsidRPr="00315723">
        <w:rPr>
          <w:rFonts w:cs="Calibri"/>
          <w:b/>
        </w:rPr>
        <w:tab/>
        <w:t xml:space="preserve">        20 points</w:t>
      </w:r>
    </w:p>
    <w:p w14:paraId="7EB3C932" w14:textId="19A12327" w:rsidR="00D23C1F" w:rsidRPr="00315723" w:rsidRDefault="00DA78E0" w:rsidP="00D23C1F">
      <w:pPr>
        <w:pStyle w:val="NoSpacing"/>
        <w:ind w:left="720"/>
        <w:rPr>
          <w:rFonts w:cs="Calibri"/>
          <w:i/>
        </w:rPr>
      </w:pPr>
      <w:r w:rsidRPr="00315723">
        <w:rPr>
          <w:rFonts w:cs="Calibri"/>
          <w:i/>
        </w:rPr>
        <w:t xml:space="preserve">The bidders must present evidence that they have successfully built, customized and delivered similar projects such as web platforms and mobile apps. </w:t>
      </w:r>
    </w:p>
    <w:p w14:paraId="55CE44BE" w14:textId="77777777" w:rsidR="00382773" w:rsidRPr="00315723" w:rsidRDefault="00382773" w:rsidP="00D23C1F">
      <w:pPr>
        <w:pStyle w:val="NoSpacing"/>
        <w:ind w:left="720"/>
        <w:rPr>
          <w:rFonts w:eastAsiaTheme="minorHAnsi" w:cs="Calibri"/>
        </w:rPr>
      </w:pPr>
    </w:p>
    <w:p w14:paraId="320593D3" w14:textId="209AA42E" w:rsidR="000D6E66" w:rsidRPr="00315723" w:rsidRDefault="000D6E66" w:rsidP="000D6E66">
      <w:pPr>
        <w:pStyle w:val="NoSpacing"/>
        <w:numPr>
          <w:ilvl w:val="0"/>
          <w:numId w:val="19"/>
        </w:numPr>
        <w:rPr>
          <w:rFonts w:cs="Calibri"/>
          <w:b/>
        </w:rPr>
      </w:pPr>
      <w:r w:rsidRPr="00315723">
        <w:rPr>
          <w:rFonts w:cs="Calibri"/>
          <w:b/>
        </w:rPr>
        <w:t>Timeline</w:t>
      </w:r>
      <w:r w:rsidR="002F3D74" w:rsidRPr="00315723">
        <w:rPr>
          <w:rFonts w:cs="Calibri"/>
          <w:b/>
        </w:rPr>
        <w:t>:</w:t>
      </w:r>
      <w:r w:rsidRPr="00315723">
        <w:rPr>
          <w:rFonts w:cs="Calibri"/>
          <w:b/>
        </w:rPr>
        <w:t xml:space="preserve"> </w:t>
      </w:r>
      <w:r w:rsidR="00D23C1F" w:rsidRPr="00315723">
        <w:rPr>
          <w:rFonts w:cs="Calibri"/>
          <w:b/>
        </w:rPr>
        <w:tab/>
      </w:r>
      <w:r w:rsidR="00D23C1F" w:rsidRPr="00315723">
        <w:rPr>
          <w:rFonts w:cs="Calibri"/>
          <w:b/>
        </w:rPr>
        <w:tab/>
      </w:r>
      <w:r w:rsidR="00D23C1F" w:rsidRPr="00315723">
        <w:rPr>
          <w:rFonts w:cs="Calibri"/>
          <w:b/>
        </w:rPr>
        <w:tab/>
      </w:r>
      <w:r w:rsidR="00D23C1F" w:rsidRPr="00315723">
        <w:rPr>
          <w:rFonts w:cs="Calibri"/>
          <w:b/>
        </w:rPr>
        <w:tab/>
      </w:r>
      <w:r w:rsidR="00D23C1F" w:rsidRPr="00315723">
        <w:rPr>
          <w:rFonts w:cs="Calibri"/>
          <w:b/>
        </w:rPr>
        <w:tab/>
      </w:r>
      <w:r w:rsidR="00D23C1F" w:rsidRPr="00315723">
        <w:rPr>
          <w:rFonts w:cs="Calibri"/>
          <w:b/>
        </w:rPr>
        <w:tab/>
      </w:r>
      <w:r w:rsidR="00D23C1F" w:rsidRPr="00315723">
        <w:rPr>
          <w:rFonts w:cs="Calibri"/>
          <w:b/>
        </w:rPr>
        <w:tab/>
      </w:r>
      <w:r w:rsidR="00D23C1F" w:rsidRPr="00315723">
        <w:rPr>
          <w:rFonts w:cs="Calibri"/>
          <w:b/>
        </w:rPr>
        <w:tab/>
      </w:r>
      <w:r w:rsidR="00D23C1F" w:rsidRPr="00315723">
        <w:rPr>
          <w:rFonts w:cs="Calibri"/>
          <w:b/>
        </w:rPr>
        <w:tab/>
      </w:r>
      <w:r w:rsidR="00DA78E0" w:rsidRPr="00315723">
        <w:rPr>
          <w:rFonts w:cs="Calibri"/>
          <w:b/>
        </w:rPr>
        <w:t xml:space="preserve">   </w:t>
      </w:r>
      <w:r w:rsidR="00D23C1F" w:rsidRPr="00315723">
        <w:rPr>
          <w:rFonts w:cs="Calibri"/>
          <w:b/>
        </w:rPr>
        <w:t xml:space="preserve">     </w:t>
      </w:r>
      <w:r w:rsidRPr="00315723">
        <w:rPr>
          <w:rFonts w:cs="Calibri"/>
          <w:b/>
        </w:rPr>
        <w:t>10</w:t>
      </w:r>
      <w:r w:rsidR="00DA78E0" w:rsidRPr="00315723">
        <w:rPr>
          <w:rFonts w:cs="Calibri"/>
          <w:b/>
        </w:rPr>
        <w:t xml:space="preserve"> points</w:t>
      </w:r>
    </w:p>
    <w:p w14:paraId="11FA5BD8" w14:textId="5E9ED5DF" w:rsidR="00D23C1F" w:rsidRPr="00315723" w:rsidRDefault="002F3D74" w:rsidP="00D23C1F">
      <w:pPr>
        <w:pStyle w:val="NoSpacing"/>
        <w:ind w:left="720"/>
        <w:rPr>
          <w:rFonts w:cs="Calibri"/>
        </w:rPr>
      </w:pPr>
      <w:r w:rsidRPr="00315723">
        <w:rPr>
          <w:rFonts w:cs="Calibri"/>
          <w:i/>
        </w:rPr>
        <w:t>Vendor’s capacity to implement the project in accordance with IFES’ estimated timeline and deliver all services and final products no later than O</w:t>
      </w:r>
      <w:r w:rsidR="00ED1EB2" w:rsidRPr="00315723">
        <w:rPr>
          <w:rFonts w:cs="Calibri"/>
          <w:i/>
        </w:rPr>
        <w:t>ctober 2</w:t>
      </w:r>
      <w:r w:rsidR="0094764D" w:rsidRPr="00315723">
        <w:rPr>
          <w:rFonts w:cs="Calibri"/>
          <w:i/>
        </w:rPr>
        <w:t>1</w:t>
      </w:r>
      <w:r w:rsidR="00ED1EB2" w:rsidRPr="00315723">
        <w:rPr>
          <w:rFonts w:cs="Calibri"/>
          <w:i/>
        </w:rPr>
        <w:t>, 2017</w:t>
      </w:r>
      <w:r w:rsidRPr="00315723">
        <w:rPr>
          <w:rFonts w:cs="Calibri"/>
          <w:i/>
        </w:rPr>
        <w:t>.</w:t>
      </w:r>
      <w:r w:rsidRPr="00315723">
        <w:rPr>
          <w:rFonts w:cs="Calibri"/>
        </w:rPr>
        <w:t xml:space="preserve"> </w:t>
      </w:r>
    </w:p>
    <w:p w14:paraId="1B04CCFD" w14:textId="639E6213" w:rsidR="000D6E66" w:rsidRPr="00315723" w:rsidRDefault="00D23C1F" w:rsidP="00FB5071">
      <w:pPr>
        <w:pStyle w:val="ListParagraph"/>
        <w:numPr>
          <w:ilvl w:val="0"/>
          <w:numId w:val="19"/>
        </w:numPr>
        <w:spacing w:before="100" w:beforeAutospacing="1" w:after="0" w:afterAutospacing="1" w:line="240" w:lineRule="auto"/>
        <w:jc w:val="both"/>
        <w:rPr>
          <w:rFonts w:ascii="Calibri" w:eastAsia="Calibri" w:hAnsi="Calibri" w:cs="Calibri"/>
          <w:b/>
          <w:color w:val="000000"/>
        </w:rPr>
      </w:pPr>
      <w:r w:rsidRPr="00315723">
        <w:rPr>
          <w:rFonts w:ascii="Calibri" w:hAnsi="Calibri" w:cs="Calibri"/>
          <w:b/>
        </w:rPr>
        <w:t>Price</w:t>
      </w:r>
      <w:r w:rsidR="002F3D74" w:rsidRPr="00315723">
        <w:rPr>
          <w:rFonts w:ascii="Calibri" w:hAnsi="Calibri" w:cs="Calibri"/>
          <w:b/>
        </w:rPr>
        <w:t>:</w:t>
      </w:r>
      <w:r w:rsidRPr="00315723">
        <w:rPr>
          <w:rFonts w:ascii="Calibri" w:hAnsi="Calibri" w:cs="Calibri"/>
          <w:b/>
        </w:rPr>
        <w:t xml:space="preserve"> </w:t>
      </w:r>
      <w:r w:rsidRPr="00315723">
        <w:rPr>
          <w:rFonts w:ascii="Calibri" w:hAnsi="Calibri" w:cs="Calibri"/>
          <w:b/>
        </w:rPr>
        <w:tab/>
      </w:r>
      <w:r w:rsidRPr="00315723">
        <w:rPr>
          <w:rFonts w:ascii="Calibri" w:hAnsi="Calibri" w:cs="Calibri"/>
          <w:b/>
        </w:rPr>
        <w:tab/>
      </w:r>
      <w:r w:rsidRPr="00315723">
        <w:rPr>
          <w:rFonts w:ascii="Calibri" w:hAnsi="Calibri" w:cs="Calibri"/>
          <w:b/>
        </w:rPr>
        <w:tab/>
      </w:r>
      <w:r w:rsidRPr="00315723">
        <w:rPr>
          <w:rFonts w:ascii="Calibri" w:hAnsi="Calibri" w:cs="Calibri"/>
          <w:b/>
        </w:rPr>
        <w:tab/>
      </w:r>
      <w:r w:rsidRPr="00315723">
        <w:rPr>
          <w:rFonts w:ascii="Calibri" w:hAnsi="Calibri" w:cs="Calibri"/>
          <w:b/>
        </w:rPr>
        <w:tab/>
      </w:r>
      <w:r w:rsidRPr="00315723">
        <w:rPr>
          <w:rFonts w:ascii="Calibri" w:hAnsi="Calibri" w:cs="Calibri"/>
          <w:b/>
        </w:rPr>
        <w:tab/>
      </w:r>
      <w:r w:rsidRPr="00315723">
        <w:rPr>
          <w:rFonts w:ascii="Calibri" w:hAnsi="Calibri" w:cs="Calibri"/>
          <w:b/>
        </w:rPr>
        <w:tab/>
      </w:r>
      <w:r w:rsidRPr="00315723">
        <w:rPr>
          <w:rFonts w:ascii="Calibri" w:hAnsi="Calibri" w:cs="Calibri"/>
          <w:b/>
        </w:rPr>
        <w:tab/>
      </w:r>
      <w:r w:rsidRPr="00315723">
        <w:rPr>
          <w:rFonts w:ascii="Calibri" w:hAnsi="Calibri" w:cs="Calibri"/>
          <w:b/>
        </w:rPr>
        <w:tab/>
      </w:r>
      <w:r w:rsidRPr="00315723">
        <w:rPr>
          <w:rFonts w:ascii="Calibri" w:hAnsi="Calibri" w:cs="Calibri"/>
          <w:b/>
        </w:rPr>
        <w:tab/>
      </w:r>
      <w:r w:rsidR="00DA78E0" w:rsidRPr="00315723">
        <w:rPr>
          <w:rFonts w:ascii="Calibri" w:hAnsi="Calibri" w:cs="Calibri"/>
          <w:b/>
        </w:rPr>
        <w:t xml:space="preserve">        </w:t>
      </w:r>
      <w:r w:rsidR="000D6E66" w:rsidRPr="00315723">
        <w:rPr>
          <w:rFonts w:ascii="Calibri" w:hAnsi="Calibri" w:cs="Calibri"/>
          <w:b/>
        </w:rPr>
        <w:t>15</w:t>
      </w:r>
      <w:r w:rsidR="00DA78E0" w:rsidRPr="00315723">
        <w:rPr>
          <w:rFonts w:ascii="Calibri" w:hAnsi="Calibri" w:cs="Calibri"/>
          <w:b/>
        </w:rPr>
        <w:t xml:space="preserve"> points</w:t>
      </w:r>
    </w:p>
    <w:p w14:paraId="5C40F938" w14:textId="77777777" w:rsidR="00D23C1F" w:rsidRPr="00315723" w:rsidRDefault="00D23C1F" w:rsidP="00D23C1F">
      <w:pPr>
        <w:pStyle w:val="ListParagraph"/>
        <w:autoSpaceDE w:val="0"/>
        <w:autoSpaceDN w:val="0"/>
        <w:adjustRightInd w:val="0"/>
        <w:spacing w:after="0" w:line="240" w:lineRule="auto"/>
        <w:rPr>
          <w:rFonts w:ascii="Calibri" w:eastAsia="Calibri" w:hAnsi="Calibri" w:cs="Calibri"/>
          <w:i/>
        </w:rPr>
      </w:pPr>
      <w:r w:rsidRPr="00315723">
        <w:rPr>
          <w:rFonts w:ascii="Calibri" w:eastAsia="Calibri" w:hAnsi="Calibri" w:cs="Calibri"/>
          <w:i/>
        </w:rPr>
        <w:t>The total cost must be reasonable and show efficient use of resources, and additional costs, if</w:t>
      </w:r>
    </w:p>
    <w:p w14:paraId="203B298A" w14:textId="6E3DAA1F" w:rsidR="00D23C1F" w:rsidRPr="00315723" w:rsidRDefault="00D23C1F" w:rsidP="00D23C1F">
      <w:pPr>
        <w:pStyle w:val="ListParagraph"/>
        <w:autoSpaceDE w:val="0"/>
        <w:autoSpaceDN w:val="0"/>
        <w:adjustRightInd w:val="0"/>
        <w:spacing w:after="0" w:line="240" w:lineRule="auto"/>
        <w:rPr>
          <w:rFonts w:ascii="Calibri" w:eastAsia="Calibri" w:hAnsi="Calibri" w:cs="Calibri"/>
          <w:i/>
        </w:rPr>
      </w:pPr>
      <w:r w:rsidRPr="00315723">
        <w:rPr>
          <w:rFonts w:ascii="Calibri" w:eastAsia="Calibri" w:hAnsi="Calibri" w:cs="Calibri"/>
          <w:i/>
        </w:rPr>
        <w:t>any, must be clearly identified. Offers will be compared amongst bidders whom meet the technical requirements.</w:t>
      </w:r>
    </w:p>
    <w:p w14:paraId="4EB44BD1" w14:textId="77777777" w:rsidR="00D23C1F" w:rsidRPr="00D23C1F" w:rsidRDefault="00D23C1F" w:rsidP="00D23C1F">
      <w:pPr>
        <w:pStyle w:val="ListParagraph"/>
        <w:autoSpaceDE w:val="0"/>
        <w:autoSpaceDN w:val="0"/>
        <w:adjustRightInd w:val="0"/>
        <w:spacing w:after="0" w:line="240" w:lineRule="auto"/>
        <w:rPr>
          <w:rFonts w:ascii="Calibri" w:eastAsia="Calibri" w:hAnsi="Calibri" w:cs="Calibri"/>
        </w:rPr>
      </w:pPr>
    </w:p>
    <w:p w14:paraId="027DA1EC" w14:textId="77777777" w:rsidR="005070FD" w:rsidRPr="005070FD" w:rsidRDefault="005070FD" w:rsidP="005070F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b/>
          <w:bCs/>
          <w:color w:val="000000"/>
        </w:rPr>
      </w:pPr>
      <w:r w:rsidRPr="005070FD">
        <w:rPr>
          <w:rFonts w:ascii="Calibri" w:eastAsia="Calibri" w:hAnsi="Calibri" w:cs="Calibri"/>
          <w:b/>
          <w:bCs/>
          <w:color w:val="000000"/>
        </w:rPr>
        <w:t>SCHEDULE OF EVENTS</w:t>
      </w:r>
    </w:p>
    <w:p w14:paraId="28B98871" w14:textId="77777777" w:rsidR="005070FD" w:rsidRPr="005070FD" w:rsidRDefault="005070FD" w:rsidP="005070FD">
      <w:pPr>
        <w:spacing w:after="0" w:line="240" w:lineRule="auto"/>
        <w:jc w:val="both"/>
        <w:rPr>
          <w:rFonts w:ascii="Calibri" w:eastAsia="Calibri" w:hAnsi="Calibri" w:cs="Calibri"/>
          <w:color w:val="000000"/>
        </w:rPr>
      </w:pPr>
    </w:p>
    <w:p w14:paraId="70B4293F" w14:textId="0DBCCB0B" w:rsidR="005070FD" w:rsidRPr="001756B4" w:rsidRDefault="005070FD" w:rsidP="005070FD">
      <w:pPr>
        <w:spacing w:after="0" w:line="240" w:lineRule="auto"/>
        <w:jc w:val="both"/>
        <w:rPr>
          <w:rFonts w:ascii="Calibri" w:eastAsia="Calibri" w:hAnsi="Calibri" w:cs="Calibri"/>
          <w:color w:val="000000"/>
        </w:rPr>
      </w:pPr>
      <w:r w:rsidRPr="001756B4">
        <w:rPr>
          <w:rFonts w:ascii="Calibri" w:eastAsia="Calibri" w:hAnsi="Calibri" w:cs="Calibri"/>
          <w:color w:val="000000"/>
        </w:rPr>
        <w:t>Release of RFQ</w:t>
      </w:r>
      <w:r w:rsidRPr="001756B4">
        <w:rPr>
          <w:rFonts w:ascii="Calibri" w:eastAsia="Calibri" w:hAnsi="Calibri" w:cs="Calibri"/>
          <w:color w:val="000000"/>
        </w:rPr>
        <w:tab/>
      </w:r>
      <w:r w:rsidRPr="001756B4">
        <w:rPr>
          <w:rFonts w:ascii="Calibri" w:eastAsia="Calibri" w:hAnsi="Calibri" w:cs="Calibri"/>
          <w:color w:val="000000"/>
        </w:rPr>
        <w:tab/>
      </w:r>
      <w:r w:rsidRPr="001756B4">
        <w:rPr>
          <w:rFonts w:ascii="Calibri" w:eastAsia="Calibri" w:hAnsi="Calibri" w:cs="Calibri"/>
          <w:color w:val="000000"/>
        </w:rPr>
        <w:tab/>
      </w:r>
      <w:r w:rsidR="001D4B32" w:rsidRPr="001756B4">
        <w:rPr>
          <w:rFonts w:ascii="Calibri" w:eastAsia="Calibri" w:hAnsi="Calibri" w:cs="Calibri"/>
          <w:color w:val="000000"/>
        </w:rPr>
        <w:t>May 18</w:t>
      </w:r>
      <w:r w:rsidR="00BD633F" w:rsidRPr="001756B4">
        <w:rPr>
          <w:rFonts w:ascii="Calibri" w:eastAsia="Calibri" w:hAnsi="Calibri" w:cs="Calibri"/>
          <w:color w:val="000000"/>
        </w:rPr>
        <w:t>, 2017</w:t>
      </w:r>
    </w:p>
    <w:p w14:paraId="4A9F50B2" w14:textId="67EA84F7" w:rsidR="005070FD" w:rsidRPr="001756B4" w:rsidRDefault="005070FD" w:rsidP="005070FD">
      <w:pPr>
        <w:spacing w:after="0" w:line="240" w:lineRule="auto"/>
        <w:jc w:val="both"/>
        <w:rPr>
          <w:rFonts w:ascii="Calibri" w:eastAsia="Calibri" w:hAnsi="Calibri" w:cs="Calibri"/>
          <w:color w:val="000000"/>
        </w:rPr>
      </w:pPr>
      <w:r w:rsidRPr="001756B4">
        <w:rPr>
          <w:rFonts w:ascii="Calibri" w:eastAsia="Calibri" w:hAnsi="Calibri" w:cs="Calibri"/>
          <w:color w:val="000000"/>
        </w:rPr>
        <w:t xml:space="preserve">Questions Due </w:t>
      </w:r>
      <w:r w:rsidRPr="001756B4">
        <w:rPr>
          <w:rFonts w:ascii="Calibri" w:eastAsia="Calibri" w:hAnsi="Calibri" w:cs="Calibri"/>
          <w:color w:val="000000"/>
        </w:rPr>
        <w:tab/>
      </w:r>
      <w:r w:rsidRPr="001756B4">
        <w:rPr>
          <w:rFonts w:ascii="Calibri" w:eastAsia="Calibri" w:hAnsi="Calibri" w:cs="Calibri"/>
          <w:color w:val="000000"/>
        </w:rPr>
        <w:tab/>
      </w:r>
      <w:r w:rsidRPr="001756B4">
        <w:rPr>
          <w:rFonts w:ascii="Calibri" w:eastAsia="Calibri" w:hAnsi="Calibri" w:cs="Calibri"/>
          <w:color w:val="000000"/>
        </w:rPr>
        <w:tab/>
      </w:r>
      <w:r w:rsidR="001D4B32" w:rsidRPr="001756B4">
        <w:rPr>
          <w:rFonts w:ascii="Calibri" w:eastAsia="Calibri" w:hAnsi="Calibri" w:cs="Calibri"/>
          <w:color w:val="000000"/>
        </w:rPr>
        <w:t>May 29</w:t>
      </w:r>
      <w:r w:rsidR="00BD633F" w:rsidRPr="001756B4">
        <w:rPr>
          <w:rFonts w:ascii="Calibri" w:eastAsia="Calibri" w:hAnsi="Calibri" w:cs="Calibri"/>
          <w:color w:val="000000"/>
        </w:rPr>
        <w:t>, 2017</w:t>
      </w:r>
      <w:r w:rsidR="002F3D74" w:rsidRPr="001756B4">
        <w:rPr>
          <w:rFonts w:ascii="Calibri" w:eastAsia="Calibri" w:hAnsi="Calibri" w:cs="Calibri"/>
          <w:color w:val="000000"/>
        </w:rPr>
        <w:t xml:space="preserve">, </w:t>
      </w:r>
      <w:r w:rsidR="002F3D74" w:rsidRPr="001756B4">
        <w:rPr>
          <w:rFonts w:ascii="Calibri" w:eastAsia="Calibri" w:hAnsi="Calibri" w:cs="Calibri"/>
          <w:b/>
          <w:color w:val="000000"/>
        </w:rPr>
        <w:t>5 PM Tripoli time</w:t>
      </w:r>
    </w:p>
    <w:p w14:paraId="5CE78B6A" w14:textId="17CB137F" w:rsidR="005070FD" w:rsidRPr="001756B4" w:rsidRDefault="005070FD" w:rsidP="005070FD">
      <w:pPr>
        <w:spacing w:after="0" w:line="240" w:lineRule="auto"/>
        <w:jc w:val="both"/>
        <w:rPr>
          <w:rFonts w:ascii="Calibri" w:eastAsia="Calibri" w:hAnsi="Calibri" w:cs="Calibri"/>
          <w:color w:val="000000"/>
        </w:rPr>
      </w:pPr>
      <w:r w:rsidRPr="001756B4">
        <w:rPr>
          <w:rFonts w:ascii="Calibri" w:eastAsia="Calibri" w:hAnsi="Calibri" w:cs="Calibri"/>
          <w:color w:val="000000"/>
        </w:rPr>
        <w:t xml:space="preserve">Answers from IFES </w:t>
      </w:r>
      <w:r w:rsidRPr="001756B4">
        <w:rPr>
          <w:rFonts w:ascii="Calibri" w:eastAsia="Calibri" w:hAnsi="Calibri" w:cs="Calibri"/>
          <w:color w:val="000000"/>
        </w:rPr>
        <w:tab/>
      </w:r>
      <w:r w:rsidRPr="001756B4">
        <w:rPr>
          <w:rFonts w:ascii="Calibri" w:eastAsia="Calibri" w:hAnsi="Calibri" w:cs="Calibri"/>
          <w:color w:val="000000"/>
        </w:rPr>
        <w:tab/>
      </w:r>
      <w:r w:rsidR="001D4B32" w:rsidRPr="001756B4">
        <w:rPr>
          <w:rFonts w:ascii="Calibri" w:eastAsia="Calibri" w:hAnsi="Calibri" w:cs="Calibri"/>
          <w:color w:val="000000"/>
        </w:rPr>
        <w:t>June 1</w:t>
      </w:r>
      <w:r w:rsidR="00BD633F" w:rsidRPr="001756B4">
        <w:rPr>
          <w:rFonts w:ascii="Calibri" w:eastAsia="Calibri" w:hAnsi="Calibri" w:cs="Calibri"/>
          <w:color w:val="000000"/>
        </w:rPr>
        <w:t>, 2017</w:t>
      </w:r>
    </w:p>
    <w:p w14:paraId="39DC37AD" w14:textId="5B7C8247" w:rsidR="005070FD" w:rsidRPr="001756B4" w:rsidRDefault="00436A73" w:rsidP="005070FD">
      <w:pPr>
        <w:spacing w:after="0" w:line="240" w:lineRule="auto"/>
        <w:jc w:val="both"/>
        <w:rPr>
          <w:rFonts w:ascii="Calibri" w:eastAsia="Calibri" w:hAnsi="Calibri" w:cs="Calibri"/>
          <w:color w:val="000000"/>
        </w:rPr>
      </w:pPr>
      <w:r w:rsidRPr="001756B4">
        <w:rPr>
          <w:rFonts w:ascii="Calibri" w:eastAsia="Calibri" w:hAnsi="Calibri" w:cs="Calibri"/>
          <w:color w:val="000000"/>
        </w:rPr>
        <w:t>RFQ Closes – Responses</w:t>
      </w:r>
      <w:r w:rsidR="005070FD" w:rsidRPr="001756B4">
        <w:rPr>
          <w:rFonts w:ascii="Calibri" w:eastAsia="Calibri" w:hAnsi="Calibri" w:cs="Calibri"/>
          <w:color w:val="000000"/>
        </w:rPr>
        <w:t xml:space="preserve"> Due </w:t>
      </w:r>
      <w:r w:rsidR="005070FD" w:rsidRPr="001756B4">
        <w:rPr>
          <w:rFonts w:ascii="Calibri" w:eastAsia="Calibri" w:hAnsi="Calibri" w:cs="Calibri"/>
          <w:color w:val="000000"/>
        </w:rPr>
        <w:tab/>
      </w:r>
      <w:r w:rsidR="001D4B32" w:rsidRPr="001756B4">
        <w:rPr>
          <w:rFonts w:ascii="Calibri" w:eastAsia="Calibri" w:hAnsi="Calibri" w:cs="Calibri"/>
          <w:color w:val="000000"/>
        </w:rPr>
        <w:t>June 12</w:t>
      </w:r>
      <w:r w:rsidR="00BD633F" w:rsidRPr="001756B4">
        <w:rPr>
          <w:rFonts w:ascii="Calibri" w:eastAsia="Calibri" w:hAnsi="Calibri" w:cs="Calibri"/>
          <w:color w:val="000000"/>
        </w:rPr>
        <w:t>, 2017</w:t>
      </w:r>
      <w:r w:rsidR="002F3D74" w:rsidRPr="001756B4">
        <w:rPr>
          <w:rFonts w:ascii="Calibri" w:eastAsia="Calibri" w:hAnsi="Calibri" w:cs="Calibri"/>
          <w:color w:val="000000"/>
        </w:rPr>
        <w:t>,</w:t>
      </w:r>
      <w:r w:rsidR="002F3D74" w:rsidRPr="001756B4">
        <w:rPr>
          <w:rFonts w:ascii="Calibri" w:eastAsia="Calibri" w:hAnsi="Calibri" w:cs="Calibri"/>
          <w:b/>
          <w:color w:val="000000"/>
        </w:rPr>
        <w:t xml:space="preserve"> 5 PM Tripoli time</w:t>
      </w:r>
    </w:p>
    <w:p w14:paraId="5050BD57" w14:textId="77777777" w:rsidR="00436A73" w:rsidRPr="001756B4" w:rsidRDefault="00436A73" w:rsidP="005070FD">
      <w:pPr>
        <w:spacing w:after="0" w:line="240" w:lineRule="auto"/>
        <w:jc w:val="both"/>
        <w:rPr>
          <w:rFonts w:ascii="Calibri" w:eastAsia="Calibri" w:hAnsi="Calibri" w:cs="Calibri"/>
          <w:color w:val="000000"/>
        </w:rPr>
      </w:pPr>
    </w:p>
    <w:p w14:paraId="447C961C" w14:textId="43D909E2" w:rsidR="00DE78D2" w:rsidRPr="00936DF1" w:rsidRDefault="00DE78D2" w:rsidP="00DE78D2">
      <w:pPr>
        <w:spacing w:after="0" w:line="240" w:lineRule="auto"/>
        <w:jc w:val="both"/>
        <w:rPr>
          <w:rFonts w:ascii="Calibri" w:eastAsia="Calibri" w:hAnsi="Calibri" w:cs="Calibri"/>
        </w:rPr>
      </w:pPr>
      <w:r w:rsidRPr="001756B4">
        <w:rPr>
          <w:rFonts w:ascii="Calibri" w:eastAsia="Calibri" w:hAnsi="Calibri" w:cs="Calibri"/>
        </w:rPr>
        <w:t>The schedule noted above may be changed at any time in the sol</w:t>
      </w:r>
      <w:r>
        <w:rPr>
          <w:rFonts w:ascii="Calibri" w:eastAsia="Calibri" w:hAnsi="Calibri" w:cs="Calibri"/>
        </w:rPr>
        <w:t xml:space="preserve">e discretion of IFES. </w:t>
      </w:r>
      <w:r w:rsidRPr="005070FD">
        <w:rPr>
          <w:rFonts w:ascii="Calibri" w:eastAsia="Calibri" w:hAnsi="Calibri" w:cs="Calibri"/>
        </w:rPr>
        <w:t xml:space="preserve">All </w:t>
      </w:r>
      <w:r>
        <w:rPr>
          <w:rFonts w:ascii="Calibri" w:eastAsia="Calibri" w:hAnsi="Calibri" w:cs="Calibri"/>
        </w:rPr>
        <w:t>communication</w:t>
      </w:r>
      <w:r w:rsidRPr="005070FD">
        <w:rPr>
          <w:rFonts w:ascii="Calibri" w:eastAsia="Calibri" w:hAnsi="Calibri" w:cs="Calibri"/>
        </w:rPr>
        <w:t xml:space="preserve"> must adhere to th</w:t>
      </w:r>
      <w:r>
        <w:rPr>
          <w:rFonts w:ascii="Calibri" w:eastAsia="Calibri" w:hAnsi="Calibri" w:cs="Calibri"/>
        </w:rPr>
        <w:t>is</w:t>
      </w:r>
      <w:r w:rsidRPr="005070FD">
        <w:rPr>
          <w:rFonts w:ascii="Calibri" w:eastAsia="Calibri" w:hAnsi="Calibri" w:cs="Calibri"/>
        </w:rPr>
        <w:t xml:space="preserve"> schedule and shall be to the attention of </w:t>
      </w:r>
      <w:r w:rsidR="00382773">
        <w:rPr>
          <w:rFonts w:ascii="Calibri" w:eastAsia="Calibri" w:hAnsi="Calibri" w:cs="Calibri"/>
        </w:rPr>
        <w:t xml:space="preserve">Majdi </w:t>
      </w:r>
      <w:r w:rsidR="0094764D">
        <w:rPr>
          <w:rFonts w:ascii="Calibri" w:eastAsia="Calibri" w:hAnsi="Calibri" w:cs="Calibri"/>
        </w:rPr>
        <w:t xml:space="preserve">Koubaa </w:t>
      </w:r>
      <w:hyperlink r:id="rId13" w:history="1">
        <w:r w:rsidR="0094764D" w:rsidRPr="00B36B56">
          <w:rPr>
            <w:rStyle w:val="Hyperlink"/>
            <w:rFonts w:ascii="Calibri" w:eastAsia="Calibri" w:hAnsi="Calibri" w:cs="Calibri"/>
          </w:rPr>
          <w:t>mkoubaa@ifes.org</w:t>
        </w:r>
      </w:hyperlink>
      <w:r w:rsidR="0094764D">
        <w:rPr>
          <w:rFonts w:ascii="Calibri" w:eastAsia="Calibri" w:hAnsi="Calibri" w:cs="Calibri"/>
        </w:rPr>
        <w:t xml:space="preserve"> and Amin Belhadj </w:t>
      </w:r>
      <w:hyperlink r:id="rId14" w:history="1">
        <w:r w:rsidR="0094764D" w:rsidRPr="00B36B56">
          <w:rPr>
            <w:rStyle w:val="Hyperlink"/>
            <w:rFonts w:ascii="Calibri" w:eastAsia="Calibri" w:hAnsi="Calibri" w:cs="Calibri"/>
          </w:rPr>
          <w:t>Belhadj@ifes.org</w:t>
        </w:r>
      </w:hyperlink>
      <w:r w:rsidR="0094764D">
        <w:rPr>
          <w:rFonts w:ascii="Calibri" w:eastAsia="Calibri" w:hAnsi="Calibri" w:cs="Calibri"/>
        </w:rPr>
        <w:t>.</w:t>
      </w:r>
      <w:r w:rsidR="0094764D">
        <w:rPr>
          <w:rFonts w:ascii="Calibri" w:eastAsia="Calibri" w:hAnsi="Calibri" w:cs="Calibri"/>
        </w:rPr>
        <w:tab/>
      </w:r>
    </w:p>
    <w:p w14:paraId="7A979266" w14:textId="77777777" w:rsidR="005070FD" w:rsidRPr="005070FD" w:rsidRDefault="005070FD" w:rsidP="005070FD">
      <w:pPr>
        <w:spacing w:after="0" w:line="240" w:lineRule="auto"/>
        <w:jc w:val="both"/>
        <w:rPr>
          <w:rFonts w:ascii="Calibri" w:eastAsia="Calibri" w:hAnsi="Calibri" w:cs="Calibri"/>
          <w:color w:val="000000"/>
        </w:rPr>
      </w:pPr>
    </w:p>
    <w:p w14:paraId="23D85847" w14:textId="77777777" w:rsidR="005070FD" w:rsidRPr="005070FD" w:rsidRDefault="005070FD" w:rsidP="005070FD">
      <w:pPr>
        <w:pBdr>
          <w:top w:val="single" w:sz="4" w:space="1" w:color="auto"/>
          <w:left w:val="single" w:sz="4" w:space="4" w:color="auto"/>
          <w:bottom w:val="single" w:sz="4" w:space="1" w:color="auto"/>
          <w:right w:val="single" w:sz="4" w:space="4" w:color="auto"/>
        </w:pBdr>
        <w:spacing w:after="0"/>
        <w:jc w:val="both"/>
        <w:rPr>
          <w:rFonts w:ascii="Calibri" w:eastAsia="Calibri" w:hAnsi="Calibri" w:cs="Calibri"/>
          <w:b/>
          <w:bCs/>
        </w:rPr>
      </w:pPr>
      <w:r w:rsidRPr="005070FD">
        <w:rPr>
          <w:rFonts w:ascii="Calibri" w:eastAsia="Calibri" w:hAnsi="Calibri" w:cs="Calibri"/>
          <w:b/>
          <w:bCs/>
        </w:rPr>
        <w:t>GENERAL TERMS AND CONDITIONS</w:t>
      </w:r>
    </w:p>
    <w:p w14:paraId="3DBF7422" w14:textId="77777777" w:rsidR="005070FD" w:rsidRPr="005070FD" w:rsidRDefault="005070FD" w:rsidP="005070FD">
      <w:pPr>
        <w:spacing w:after="0"/>
        <w:jc w:val="both"/>
        <w:rPr>
          <w:rFonts w:ascii="Calibri" w:eastAsia="Calibri" w:hAnsi="Calibri" w:cs="Calibri"/>
          <w:b/>
          <w:bCs/>
        </w:rPr>
      </w:pPr>
    </w:p>
    <w:p w14:paraId="74D71C1B" w14:textId="77777777" w:rsidR="003778A3" w:rsidRDefault="003778A3" w:rsidP="005070FD">
      <w:pPr>
        <w:numPr>
          <w:ilvl w:val="0"/>
          <w:numId w:val="2"/>
        </w:numPr>
        <w:spacing w:after="0"/>
        <w:rPr>
          <w:rFonts w:ascii="Calibri" w:eastAsia="Calibri" w:hAnsi="Calibri" w:cs="Calibri"/>
        </w:rPr>
      </w:pPr>
      <w:r>
        <w:rPr>
          <w:rFonts w:ascii="Calibri" w:eastAsia="Calibri" w:hAnsi="Calibri" w:cs="Calibri"/>
        </w:rPr>
        <w:t>IFES will only consider responsive Responses from responsible contractors for award.</w:t>
      </w:r>
    </w:p>
    <w:p w14:paraId="7B5E3D41" w14:textId="77777777" w:rsidR="00EB1676" w:rsidRDefault="00EB1676" w:rsidP="00EB1676">
      <w:pPr>
        <w:numPr>
          <w:ilvl w:val="0"/>
          <w:numId w:val="2"/>
        </w:numPr>
        <w:spacing w:after="0"/>
        <w:rPr>
          <w:rFonts w:ascii="Calibri" w:eastAsia="Calibri" w:hAnsi="Calibri" w:cs="Calibri"/>
        </w:rPr>
      </w:pPr>
      <w:r w:rsidRPr="00EB1676">
        <w:rPr>
          <w:rFonts w:ascii="Calibri" w:eastAsia="Calibri" w:hAnsi="Calibri" w:cs="Calibri"/>
        </w:rPr>
        <w:t xml:space="preserve">Collusion is strictly prohibited. Collusion is defined as an agreement or compact, written or oral, between two </w:t>
      </w:r>
      <w:r w:rsidR="00054E22">
        <w:rPr>
          <w:rFonts w:ascii="Calibri" w:eastAsia="Calibri" w:hAnsi="Calibri" w:cs="Calibri"/>
        </w:rPr>
        <w:t xml:space="preserve">or more </w:t>
      </w:r>
      <w:r w:rsidRPr="00EB1676">
        <w:rPr>
          <w:rFonts w:ascii="Calibri" w:eastAsia="Calibri" w:hAnsi="Calibri" w:cs="Calibri"/>
        </w:rPr>
        <w:t>parties with the goal of limiting fair and open competition by deceiving, misleadin</w:t>
      </w:r>
      <w:r>
        <w:rPr>
          <w:rFonts w:ascii="Calibri" w:eastAsia="Calibri" w:hAnsi="Calibri" w:cs="Calibri"/>
        </w:rPr>
        <w:t>g, or defrauding a third party.</w:t>
      </w:r>
    </w:p>
    <w:p w14:paraId="6960D3C8" w14:textId="022EE0D8" w:rsidR="005070FD" w:rsidRPr="005070FD" w:rsidRDefault="005070FD" w:rsidP="00EB1676">
      <w:pPr>
        <w:numPr>
          <w:ilvl w:val="0"/>
          <w:numId w:val="2"/>
        </w:numPr>
        <w:spacing w:after="0"/>
        <w:rPr>
          <w:rFonts w:ascii="Calibri" w:eastAsia="Calibri" w:hAnsi="Calibri" w:cs="Calibri"/>
        </w:rPr>
      </w:pPr>
      <w:r w:rsidRPr="005070FD">
        <w:rPr>
          <w:rFonts w:ascii="Calibri" w:eastAsia="Calibri" w:hAnsi="Calibri" w:cs="Calibri"/>
        </w:rPr>
        <w:t xml:space="preserve">Prices quoted must be valid for </w:t>
      </w:r>
      <w:r w:rsidRPr="00382773">
        <w:rPr>
          <w:rFonts w:ascii="Calibri" w:eastAsia="Calibri" w:hAnsi="Calibri" w:cs="Calibri"/>
        </w:rPr>
        <w:t>entire length of contract (</w:t>
      </w:r>
      <w:r w:rsidR="00ED1EB2" w:rsidRPr="00382773">
        <w:rPr>
          <w:rFonts w:ascii="Calibri" w:eastAsia="Calibri" w:hAnsi="Calibri" w:cs="Calibri"/>
        </w:rPr>
        <w:t xml:space="preserve">up to </w:t>
      </w:r>
      <w:r w:rsidR="00382773">
        <w:rPr>
          <w:rFonts w:ascii="Calibri" w:eastAsia="Calibri" w:hAnsi="Calibri" w:cs="Calibri"/>
        </w:rPr>
        <w:t>7</w:t>
      </w:r>
      <w:r w:rsidR="00ED1EB2" w:rsidRPr="00382773">
        <w:rPr>
          <w:rFonts w:ascii="Calibri" w:eastAsia="Calibri" w:hAnsi="Calibri" w:cs="Calibri"/>
        </w:rPr>
        <w:t xml:space="preserve"> months</w:t>
      </w:r>
      <w:r w:rsidRPr="00382773">
        <w:rPr>
          <w:rFonts w:ascii="Calibri" w:eastAsia="Calibri" w:hAnsi="Calibri" w:cs="Calibri"/>
        </w:rPr>
        <w:t>).</w:t>
      </w:r>
    </w:p>
    <w:p w14:paraId="42A99285" w14:textId="77777777" w:rsidR="005070FD" w:rsidRPr="005070FD" w:rsidRDefault="005070FD" w:rsidP="005070FD">
      <w:pPr>
        <w:numPr>
          <w:ilvl w:val="0"/>
          <w:numId w:val="2"/>
        </w:numPr>
        <w:spacing w:after="0"/>
        <w:rPr>
          <w:rFonts w:ascii="Calibri" w:eastAsia="Calibri" w:hAnsi="Calibri" w:cs="Calibri"/>
        </w:rPr>
      </w:pPr>
      <w:r w:rsidRPr="005070FD">
        <w:rPr>
          <w:rFonts w:ascii="Calibri" w:eastAsia="Calibri" w:hAnsi="Calibri" w:cs="Calibri"/>
          <w:lang w:val="en-GB"/>
        </w:rPr>
        <w:t>Unit prices are required and in the case of discrepancies between unit price and total price, the unit price will be taken as reference basis in the evaluation.</w:t>
      </w:r>
    </w:p>
    <w:p w14:paraId="7E66E39C" w14:textId="77777777" w:rsidR="005070FD" w:rsidRPr="005070FD" w:rsidRDefault="005070FD" w:rsidP="005070FD">
      <w:pPr>
        <w:numPr>
          <w:ilvl w:val="0"/>
          <w:numId w:val="2"/>
        </w:numPr>
        <w:spacing w:after="0"/>
        <w:rPr>
          <w:rFonts w:ascii="Calibri" w:eastAsia="Calibri" w:hAnsi="Calibri" w:cs="Calibri"/>
        </w:rPr>
      </w:pPr>
      <w:r w:rsidRPr="005070FD">
        <w:rPr>
          <w:rFonts w:ascii="Calibri" w:eastAsia="Calibri" w:hAnsi="Calibri" w:cs="Calibri"/>
        </w:rPr>
        <w:t>All procurement will be subject to IFES contractual</w:t>
      </w:r>
      <w:r w:rsidR="00054E22">
        <w:rPr>
          <w:rFonts w:ascii="Calibri" w:eastAsia="Calibri" w:hAnsi="Calibri" w:cs="Calibri"/>
        </w:rPr>
        <w:t xml:space="preserve"> terms and conditions</w:t>
      </w:r>
      <w:r w:rsidR="00433AC5">
        <w:rPr>
          <w:rFonts w:ascii="Calibri" w:eastAsia="Calibri" w:hAnsi="Calibri" w:cs="Calibri"/>
        </w:rPr>
        <w:t xml:space="preserve">, </w:t>
      </w:r>
      <w:r w:rsidR="00433AC5" w:rsidRPr="005070FD">
        <w:rPr>
          <w:rFonts w:ascii="Calibri" w:eastAsia="Calibri" w:hAnsi="Calibri" w:cs="Calibri"/>
        </w:rPr>
        <w:t>and</w:t>
      </w:r>
      <w:r w:rsidRPr="005070FD">
        <w:rPr>
          <w:rFonts w:ascii="Calibri" w:eastAsia="Calibri" w:hAnsi="Calibri" w:cs="Calibri"/>
        </w:rPr>
        <w:t xml:space="preserve"> contingent on the availability of donor funding. </w:t>
      </w:r>
    </w:p>
    <w:p w14:paraId="4C36DC12" w14:textId="77777777" w:rsidR="005070FD" w:rsidRPr="005070FD" w:rsidRDefault="005070FD" w:rsidP="005070FD">
      <w:pPr>
        <w:numPr>
          <w:ilvl w:val="0"/>
          <w:numId w:val="2"/>
        </w:numPr>
        <w:spacing w:after="0"/>
        <w:rPr>
          <w:rFonts w:ascii="Calibri" w:eastAsia="Calibri" w:hAnsi="Calibri" w:cs="Calibri"/>
        </w:rPr>
      </w:pPr>
      <w:r w:rsidRPr="005070FD">
        <w:rPr>
          <w:rFonts w:ascii="Calibri" w:eastAsia="Calibri" w:hAnsi="Calibri" w:cs="Calibri"/>
        </w:rPr>
        <w:t xml:space="preserve">IFES reserves the right to accept or reject any quotation or stop the procurement process at any time, without assigning any reason or liability. </w:t>
      </w:r>
    </w:p>
    <w:p w14:paraId="6FA576E0" w14:textId="77777777" w:rsidR="005070FD" w:rsidRPr="005070FD" w:rsidRDefault="005070FD" w:rsidP="005070FD">
      <w:pPr>
        <w:numPr>
          <w:ilvl w:val="0"/>
          <w:numId w:val="2"/>
        </w:numPr>
        <w:spacing w:after="0"/>
        <w:rPr>
          <w:rFonts w:ascii="Calibri" w:eastAsia="Calibri" w:hAnsi="Calibri" w:cs="Calibri"/>
        </w:rPr>
      </w:pPr>
      <w:r w:rsidRPr="005070FD">
        <w:rPr>
          <w:rFonts w:ascii="Calibri" w:eastAsia="Calibri" w:hAnsi="Calibri" w:cs="Calibri"/>
        </w:rPr>
        <w:lastRenderedPageBreak/>
        <w:t xml:space="preserve">IFES reserves the right to accept all or part of the quotation when awarding the </w:t>
      </w:r>
      <w:r w:rsidR="00436A73">
        <w:rPr>
          <w:rFonts w:ascii="Calibri" w:eastAsia="Calibri" w:hAnsi="Calibri" w:cs="Calibri"/>
        </w:rPr>
        <w:t>contract</w:t>
      </w:r>
      <w:r w:rsidRPr="005070FD">
        <w:rPr>
          <w:rFonts w:ascii="Calibri" w:eastAsia="Calibri" w:hAnsi="Calibri" w:cs="Calibri"/>
        </w:rPr>
        <w:t>.</w:t>
      </w:r>
    </w:p>
    <w:p w14:paraId="39CE757F" w14:textId="77777777" w:rsidR="005070FD" w:rsidRPr="005070FD" w:rsidRDefault="005070FD" w:rsidP="005070FD">
      <w:pPr>
        <w:numPr>
          <w:ilvl w:val="0"/>
          <w:numId w:val="2"/>
        </w:numPr>
        <w:spacing w:after="0"/>
        <w:jc w:val="both"/>
        <w:rPr>
          <w:rFonts w:ascii="Calibri" w:eastAsia="Calibri" w:hAnsi="Calibri" w:cs="Calibri"/>
        </w:rPr>
      </w:pPr>
      <w:r w:rsidRPr="005070FD">
        <w:rPr>
          <w:rFonts w:ascii="Calibri" w:eastAsia="Calibri" w:hAnsi="Calibri" w:cs="Calibri"/>
        </w:rPr>
        <w:t xml:space="preserve">All information provided by IFES in this RFQ is subject to change at any time. IFES makes no certification </w:t>
      </w:r>
      <w:r w:rsidR="007A507F">
        <w:rPr>
          <w:rFonts w:ascii="Calibri" w:eastAsia="Calibri" w:hAnsi="Calibri" w:cs="Calibri"/>
        </w:rPr>
        <w:t xml:space="preserve">as to the accuracy </w:t>
      </w:r>
      <w:r w:rsidR="00433AC5">
        <w:rPr>
          <w:rFonts w:ascii="Calibri" w:eastAsia="Calibri" w:hAnsi="Calibri" w:cs="Calibri"/>
        </w:rPr>
        <w:t xml:space="preserve">of </w:t>
      </w:r>
      <w:r w:rsidR="00433AC5" w:rsidRPr="005070FD">
        <w:rPr>
          <w:rFonts w:ascii="Calibri" w:eastAsia="Calibri" w:hAnsi="Calibri" w:cs="Calibri"/>
        </w:rPr>
        <w:t>any</w:t>
      </w:r>
      <w:r w:rsidRPr="005070FD">
        <w:rPr>
          <w:rFonts w:ascii="Calibri" w:eastAsia="Calibri" w:hAnsi="Calibri" w:cs="Calibri"/>
        </w:rPr>
        <w:t xml:space="preserve"> item </w:t>
      </w:r>
      <w:r w:rsidR="007A507F">
        <w:rPr>
          <w:rFonts w:ascii="Calibri" w:eastAsia="Calibri" w:hAnsi="Calibri" w:cs="Calibri"/>
        </w:rPr>
        <w:t xml:space="preserve">and </w:t>
      </w:r>
      <w:r w:rsidR="00433AC5" w:rsidRPr="005070FD">
        <w:rPr>
          <w:rFonts w:ascii="Calibri" w:eastAsia="Calibri" w:hAnsi="Calibri" w:cs="Calibri"/>
        </w:rPr>
        <w:t>is not</w:t>
      </w:r>
      <w:r w:rsidRPr="005070FD">
        <w:rPr>
          <w:rFonts w:ascii="Calibri" w:eastAsia="Calibri" w:hAnsi="Calibri" w:cs="Calibri"/>
        </w:rPr>
        <w:t xml:space="preserve"> responsible or liable for any </w:t>
      </w:r>
      <w:r w:rsidR="007A507F">
        <w:rPr>
          <w:rFonts w:ascii="Calibri" w:eastAsia="Calibri" w:hAnsi="Calibri" w:cs="Calibri"/>
        </w:rPr>
        <w:t xml:space="preserve">reliance on or </w:t>
      </w:r>
      <w:r w:rsidRPr="005070FD">
        <w:rPr>
          <w:rFonts w:ascii="Calibri" w:eastAsia="Calibri" w:hAnsi="Calibri" w:cs="Calibri"/>
        </w:rPr>
        <w:t>use of the information or for any claims asserted therefrom.</w:t>
      </w:r>
    </w:p>
    <w:p w14:paraId="407E685F" w14:textId="77777777" w:rsidR="005070FD" w:rsidRPr="005070FD" w:rsidRDefault="005070FD" w:rsidP="005070FD">
      <w:pPr>
        <w:numPr>
          <w:ilvl w:val="0"/>
          <w:numId w:val="2"/>
        </w:numPr>
        <w:spacing w:after="0"/>
        <w:rPr>
          <w:rFonts w:ascii="Calibri" w:eastAsia="Calibri" w:hAnsi="Calibri" w:cs="Calibri"/>
        </w:rPr>
      </w:pPr>
      <w:r w:rsidRPr="005070FD">
        <w:rPr>
          <w:rFonts w:ascii="Calibri" w:eastAsia="Calibri" w:hAnsi="Calibri" w:cs="Calibri"/>
        </w:rPr>
        <w:t xml:space="preserve">IFES reserves the right to require any </w:t>
      </w:r>
      <w:r w:rsidR="007A507F">
        <w:rPr>
          <w:rFonts w:ascii="Calibri" w:eastAsia="Calibri" w:hAnsi="Calibri" w:cs="Calibri"/>
        </w:rPr>
        <w:t>prospective contractor</w:t>
      </w:r>
      <w:r w:rsidRPr="005070FD">
        <w:rPr>
          <w:rFonts w:ascii="Calibri" w:eastAsia="Calibri" w:hAnsi="Calibri" w:cs="Calibri"/>
        </w:rPr>
        <w:t xml:space="preserve"> to enter into a non-disclosure agreement.</w:t>
      </w:r>
    </w:p>
    <w:p w14:paraId="4C76D92E" w14:textId="77777777" w:rsidR="005070FD" w:rsidRPr="005070FD" w:rsidRDefault="005070FD" w:rsidP="005070FD">
      <w:pPr>
        <w:numPr>
          <w:ilvl w:val="0"/>
          <w:numId w:val="2"/>
        </w:numPr>
        <w:spacing w:after="0"/>
        <w:jc w:val="both"/>
        <w:rPr>
          <w:rFonts w:ascii="Calibri" w:eastAsia="Calibri" w:hAnsi="Calibri" w:cs="Calibri"/>
        </w:rPr>
      </w:pPr>
      <w:r w:rsidRPr="005070FD">
        <w:rPr>
          <w:rFonts w:ascii="Calibri" w:eastAsia="Calibri" w:hAnsi="Calibri" w:cs="Calibri"/>
        </w:rPr>
        <w:t xml:space="preserve">The RFQ does not obligate IFES to pay for any costs, of any kind whatsoever, which may be incurred by </w:t>
      </w:r>
      <w:r w:rsidR="00436A73">
        <w:rPr>
          <w:rFonts w:ascii="Calibri" w:eastAsia="Calibri" w:hAnsi="Calibri" w:cs="Calibri"/>
        </w:rPr>
        <w:t xml:space="preserve">the </w:t>
      </w:r>
      <w:r w:rsidR="007A507F">
        <w:rPr>
          <w:rFonts w:ascii="Calibri" w:eastAsia="Calibri" w:hAnsi="Calibri" w:cs="Calibri"/>
        </w:rPr>
        <w:t xml:space="preserve">prospective </w:t>
      </w:r>
      <w:r w:rsidR="00433AC5">
        <w:rPr>
          <w:rFonts w:ascii="Calibri" w:eastAsia="Calibri" w:hAnsi="Calibri" w:cs="Calibri"/>
        </w:rPr>
        <w:t xml:space="preserve">contractor </w:t>
      </w:r>
      <w:r w:rsidR="00433AC5" w:rsidRPr="005070FD">
        <w:rPr>
          <w:rFonts w:ascii="Calibri" w:eastAsia="Calibri" w:hAnsi="Calibri" w:cs="Calibri"/>
        </w:rPr>
        <w:t>or</w:t>
      </w:r>
      <w:r w:rsidRPr="005070FD">
        <w:rPr>
          <w:rFonts w:ascii="Calibri" w:eastAsia="Calibri" w:hAnsi="Calibri" w:cs="Calibri"/>
        </w:rPr>
        <w:t xml:space="preserve"> any third parties, in connection with the Response. All Responses and supporting documentation shall become the property of IFES.</w:t>
      </w:r>
    </w:p>
    <w:p w14:paraId="06769D4B" w14:textId="77777777" w:rsidR="00BA50AF" w:rsidRDefault="00BA50AF" w:rsidP="00BA50AF">
      <w:pPr>
        <w:jc w:val="both"/>
      </w:pPr>
    </w:p>
    <w:p w14:paraId="0F7D0916" w14:textId="77777777" w:rsidR="00BA50AF" w:rsidRPr="00BA50AF" w:rsidRDefault="00BA50AF" w:rsidP="00BA50AF">
      <w:pPr>
        <w:jc w:val="both"/>
        <w:rPr>
          <w:b/>
          <w:bCs/>
        </w:rPr>
      </w:pPr>
      <w:r w:rsidRPr="00BA50AF">
        <w:rPr>
          <w:b/>
          <w:bCs/>
        </w:rPr>
        <w:t xml:space="preserve">IFES has zero tolerance for fraud. Fraud is any act or omission that intentionally misleads, or attempts to mislead, to obtain a benefit or to avoid an obligation.  If you have concerns about potential fraud in any way related to IFES projects, contracts or activities, please contact IFES’ Compliance Hotline at </w:t>
      </w:r>
      <w:hyperlink r:id="rId15" w:history="1">
        <w:r w:rsidRPr="00BA50AF">
          <w:rPr>
            <w:rStyle w:val="Hyperlink"/>
            <w:b/>
            <w:bCs/>
          </w:rPr>
          <w:t>compliance@ifes.org</w:t>
        </w:r>
      </w:hyperlink>
      <w:r w:rsidRPr="00BA50AF">
        <w:rPr>
          <w:b/>
          <w:bCs/>
        </w:rPr>
        <w:t xml:space="preserve"> or at +1 202-350-6791.</w:t>
      </w:r>
    </w:p>
    <w:p w14:paraId="4AD2455E" w14:textId="77777777" w:rsidR="005070FD" w:rsidRPr="005070FD" w:rsidRDefault="005070FD" w:rsidP="005070FD">
      <w:pPr>
        <w:spacing w:after="0"/>
        <w:jc w:val="both"/>
        <w:rPr>
          <w:rFonts w:ascii="Calibri" w:eastAsia="Calibri" w:hAnsi="Calibri" w:cs="Calibri"/>
        </w:rPr>
      </w:pPr>
    </w:p>
    <w:p w14:paraId="7FBBFFB6" w14:textId="77777777" w:rsidR="00B30DA8" w:rsidRDefault="00B30DA8" w:rsidP="008E54F7">
      <w:pPr>
        <w:spacing w:after="0"/>
      </w:pPr>
    </w:p>
    <w:sectPr w:rsidR="00B30DA8" w:rsidSect="00E0350F">
      <w:headerReference w:type="default" r:id="rId16"/>
      <w:footerReference w:type="default" r:id="rId17"/>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AEC96" w14:textId="77777777" w:rsidR="00D261F6" w:rsidRDefault="00D261F6" w:rsidP="0062729A">
      <w:pPr>
        <w:spacing w:after="0" w:line="240" w:lineRule="auto"/>
      </w:pPr>
      <w:r>
        <w:separator/>
      </w:r>
    </w:p>
  </w:endnote>
  <w:endnote w:type="continuationSeparator" w:id="0">
    <w:p w14:paraId="16FB80E2" w14:textId="77777777" w:rsidR="00D261F6" w:rsidRDefault="00D261F6" w:rsidP="0062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BD225" w14:textId="12635546" w:rsidR="005070FD" w:rsidRPr="001756B4" w:rsidRDefault="001756B4" w:rsidP="005070FD">
    <w:pPr>
      <w:pStyle w:val="Footer"/>
      <w:rPr>
        <w:sz w:val="18"/>
        <w:szCs w:val="18"/>
      </w:rPr>
    </w:pPr>
    <w:r>
      <w:rPr>
        <w:sz w:val="18"/>
        <w:szCs w:val="18"/>
      </w:rPr>
      <w:t xml:space="preserve">LIBYA local </w:t>
    </w:r>
    <w:r w:rsidR="005070FD" w:rsidRPr="001756B4">
      <w:rPr>
        <w:sz w:val="18"/>
        <w:szCs w:val="18"/>
      </w:rPr>
      <w:t>RFQ/</w:t>
    </w:r>
    <w:r w:rsidR="00D23C1F" w:rsidRPr="001756B4">
      <w:rPr>
        <w:sz w:val="18"/>
        <w:szCs w:val="18"/>
      </w:rPr>
      <w:t>17</w:t>
    </w:r>
    <w:r w:rsidR="005070FD" w:rsidRPr="001756B4">
      <w:rPr>
        <w:sz w:val="18"/>
        <w:szCs w:val="18"/>
      </w:rPr>
      <w:t>/</w:t>
    </w:r>
    <w:r w:rsidRPr="001756B4">
      <w:rPr>
        <w:sz w:val="18"/>
        <w:szCs w:val="18"/>
      </w:rPr>
      <w:t>011</w:t>
    </w:r>
  </w:p>
  <w:p w14:paraId="08A97D28" w14:textId="0A066E0F" w:rsidR="00E604B4" w:rsidRPr="00E0350F" w:rsidRDefault="009761D7" w:rsidP="00E0350F">
    <w:pPr>
      <w:pStyle w:val="Footer"/>
      <w:rPr>
        <w:sz w:val="18"/>
        <w:szCs w:val="18"/>
      </w:rPr>
    </w:pPr>
    <w:sdt>
      <w:sdtPr>
        <w:rPr>
          <w:sz w:val="18"/>
          <w:szCs w:val="18"/>
        </w:rPr>
        <w:id w:val="-2058234286"/>
        <w:docPartObj>
          <w:docPartGallery w:val="Page Numbers (Bottom of Page)"/>
          <w:docPartUnique/>
        </w:docPartObj>
      </w:sdtPr>
      <w:sdtEndPr/>
      <w:sdtContent>
        <w:sdt>
          <w:sdtPr>
            <w:rPr>
              <w:sz w:val="18"/>
              <w:szCs w:val="18"/>
            </w:rPr>
            <w:id w:val="1586334623"/>
            <w:docPartObj>
              <w:docPartGallery w:val="Page Numbers (Top of Page)"/>
              <w:docPartUnique/>
            </w:docPartObj>
          </w:sdtPr>
          <w:sdtEndPr/>
          <w:sdtContent>
            <w:r w:rsidR="005070FD" w:rsidRPr="001756B4">
              <w:rPr>
                <w:sz w:val="18"/>
                <w:szCs w:val="18"/>
              </w:rPr>
              <w:t xml:space="preserve">Page </w:t>
            </w:r>
            <w:r w:rsidR="005070FD" w:rsidRPr="001756B4">
              <w:rPr>
                <w:b/>
                <w:bCs/>
                <w:sz w:val="18"/>
                <w:szCs w:val="18"/>
              </w:rPr>
              <w:fldChar w:fldCharType="begin"/>
            </w:r>
            <w:r w:rsidR="005070FD" w:rsidRPr="001756B4">
              <w:rPr>
                <w:b/>
                <w:bCs/>
                <w:sz w:val="18"/>
                <w:szCs w:val="18"/>
              </w:rPr>
              <w:instrText xml:space="preserve"> PAGE </w:instrText>
            </w:r>
            <w:r w:rsidR="005070FD" w:rsidRPr="001756B4">
              <w:rPr>
                <w:b/>
                <w:bCs/>
                <w:sz w:val="18"/>
                <w:szCs w:val="18"/>
              </w:rPr>
              <w:fldChar w:fldCharType="separate"/>
            </w:r>
            <w:r>
              <w:rPr>
                <w:b/>
                <w:bCs/>
                <w:noProof/>
                <w:sz w:val="18"/>
                <w:szCs w:val="18"/>
              </w:rPr>
              <w:t>8</w:t>
            </w:r>
            <w:r w:rsidR="005070FD" w:rsidRPr="001756B4">
              <w:rPr>
                <w:b/>
                <w:bCs/>
                <w:sz w:val="18"/>
                <w:szCs w:val="18"/>
              </w:rPr>
              <w:fldChar w:fldCharType="end"/>
            </w:r>
            <w:r w:rsidR="005070FD" w:rsidRPr="001756B4">
              <w:rPr>
                <w:sz w:val="18"/>
                <w:szCs w:val="18"/>
              </w:rPr>
              <w:t xml:space="preserve"> of </w:t>
            </w:r>
            <w:r w:rsidR="005070FD" w:rsidRPr="001756B4">
              <w:rPr>
                <w:b/>
                <w:bCs/>
                <w:sz w:val="18"/>
                <w:szCs w:val="18"/>
              </w:rPr>
              <w:fldChar w:fldCharType="begin"/>
            </w:r>
            <w:r w:rsidR="005070FD" w:rsidRPr="001756B4">
              <w:rPr>
                <w:b/>
                <w:bCs/>
                <w:sz w:val="18"/>
                <w:szCs w:val="18"/>
              </w:rPr>
              <w:instrText xml:space="preserve"> NUMPAGES  </w:instrText>
            </w:r>
            <w:r w:rsidR="005070FD" w:rsidRPr="001756B4">
              <w:rPr>
                <w:b/>
                <w:bCs/>
                <w:sz w:val="18"/>
                <w:szCs w:val="18"/>
              </w:rPr>
              <w:fldChar w:fldCharType="separate"/>
            </w:r>
            <w:r>
              <w:rPr>
                <w:b/>
                <w:bCs/>
                <w:noProof/>
                <w:sz w:val="18"/>
                <w:szCs w:val="18"/>
              </w:rPr>
              <w:t>8</w:t>
            </w:r>
            <w:r w:rsidR="005070FD" w:rsidRPr="001756B4">
              <w:rPr>
                <w:b/>
                <w:bCs/>
                <w:sz w:val="18"/>
                <w:szCs w:val="18"/>
              </w:rPr>
              <w:fldChar w:fldCharType="end"/>
            </w:r>
          </w:sdtContent>
        </w:sdt>
      </w:sdtContent>
    </w:sdt>
    <w:r w:rsidR="00E035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D20D5" w14:textId="77777777" w:rsidR="00D261F6" w:rsidRDefault="00D261F6" w:rsidP="0062729A">
      <w:pPr>
        <w:spacing w:after="0" w:line="240" w:lineRule="auto"/>
      </w:pPr>
      <w:r>
        <w:separator/>
      </w:r>
    </w:p>
  </w:footnote>
  <w:footnote w:type="continuationSeparator" w:id="0">
    <w:p w14:paraId="3F52C3D7" w14:textId="77777777" w:rsidR="00D261F6" w:rsidRDefault="00D261F6" w:rsidP="0062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7059" w14:textId="77777777" w:rsidR="0062729A" w:rsidRDefault="00EB787B">
    <w:pPr>
      <w:pStyle w:val="Header"/>
    </w:pPr>
    <w:r>
      <w:rPr>
        <w:noProof/>
      </w:rPr>
      <w:drawing>
        <wp:anchor distT="0" distB="0" distL="114300" distR="114300" simplePos="0" relativeHeight="251657728" behindDoc="1" locked="0" layoutInCell="1" allowOverlap="1" wp14:anchorId="36DF4241" wp14:editId="2DFD7F05">
          <wp:simplePos x="0" y="0"/>
          <wp:positionH relativeFrom="column">
            <wp:posOffset>-914400</wp:posOffset>
          </wp:positionH>
          <wp:positionV relativeFrom="paragraph">
            <wp:posOffset>-442570</wp:posOffset>
          </wp:positionV>
          <wp:extent cx="7768718" cy="10053636"/>
          <wp:effectExtent l="0" t="0" r="381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rd Letterhead_November 2014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718" cy="100536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9B8D" w14:textId="77777777" w:rsidR="00EB787B" w:rsidRDefault="0091728D">
    <w:pPr>
      <w:pStyle w:val="Header"/>
    </w:pPr>
    <w:r>
      <w:rPr>
        <w:noProof/>
      </w:rPr>
      <w:drawing>
        <wp:anchor distT="0" distB="0" distL="114300" distR="114300" simplePos="0" relativeHeight="251656704" behindDoc="1" locked="0" layoutInCell="1" allowOverlap="1" wp14:anchorId="70FEC0A0" wp14:editId="7830A3D9">
          <wp:simplePos x="0" y="0"/>
          <wp:positionH relativeFrom="column">
            <wp:posOffset>-899770</wp:posOffset>
          </wp:positionH>
          <wp:positionV relativeFrom="paragraph">
            <wp:posOffset>-442570</wp:posOffset>
          </wp:positionV>
          <wp:extent cx="7770436" cy="10055858"/>
          <wp:effectExtent l="0" t="0" r="254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rd Letterhead_November 2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0436" cy="10055858"/>
                  </a:xfrm>
                  <a:prstGeom prst="rect">
                    <a:avLst/>
                  </a:prstGeom>
                </pic:spPr>
              </pic:pic>
            </a:graphicData>
          </a:graphic>
          <wp14:sizeRelH relativeFrom="page">
            <wp14:pctWidth>0</wp14:pctWidth>
          </wp14:sizeRelH>
          <wp14:sizeRelV relativeFrom="page">
            <wp14:pctHeight>0</wp14:pctHeight>
          </wp14:sizeRelV>
        </wp:anchor>
      </w:drawing>
    </w:r>
    <w:r w:rsidR="00EB787B">
      <w:rPr>
        <w:noProof/>
      </w:rPr>
      <mc:AlternateContent>
        <mc:Choice Requires="wps">
          <w:drawing>
            <wp:inline distT="0" distB="0" distL="0" distR="0" wp14:anchorId="7D0AA10F" wp14:editId="1BD1A593">
              <wp:extent cx="6638925" cy="1447800"/>
              <wp:effectExtent l="0" t="0" r="0" b="0"/>
              <wp:docPr id="3" name="Rectangle 3"/>
              <wp:cNvGraphicFramePr/>
              <a:graphic xmlns:a="http://schemas.openxmlformats.org/drawingml/2006/main">
                <a:graphicData uri="http://schemas.microsoft.com/office/word/2010/wordprocessingShape">
                  <wps:wsp>
                    <wps:cNvSpPr/>
                    <wps:spPr>
                      <a:xfrm>
                        <a:off x="0" y="0"/>
                        <a:ext cx="6638925" cy="1447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A14ACD" id="Rectangle 3" o:spid="_x0000_s1026" style="width:522.75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" filled="f"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74D"/>
    <w:multiLevelType w:val="hybridMultilevel"/>
    <w:tmpl w:val="E5EE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F7032"/>
    <w:multiLevelType w:val="hybridMultilevel"/>
    <w:tmpl w:val="FAD2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BC3E4D"/>
    <w:multiLevelType w:val="hybridMultilevel"/>
    <w:tmpl w:val="BBAA1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443E30"/>
    <w:multiLevelType w:val="hybridMultilevel"/>
    <w:tmpl w:val="04CC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2139E4"/>
    <w:multiLevelType w:val="hybridMultilevel"/>
    <w:tmpl w:val="5DC8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F7E9D"/>
    <w:multiLevelType w:val="hybridMultilevel"/>
    <w:tmpl w:val="3CC0F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872894"/>
    <w:multiLevelType w:val="hybridMultilevel"/>
    <w:tmpl w:val="DDB04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9F7B60"/>
    <w:multiLevelType w:val="hybridMultilevel"/>
    <w:tmpl w:val="EC0414A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8" w15:restartNumberingAfterBreak="0">
    <w:nsid w:val="3CDF072F"/>
    <w:multiLevelType w:val="hybridMultilevel"/>
    <w:tmpl w:val="46F8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ACB852">
      <w:start w:val="1"/>
      <w:numFmt w:val="decimal"/>
      <w:lvlText w:val="%4."/>
      <w:lvlJc w:val="left"/>
      <w:pPr>
        <w:ind w:left="72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4631C4"/>
    <w:multiLevelType w:val="hybridMultilevel"/>
    <w:tmpl w:val="D98A0A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0" w15:restartNumberingAfterBreak="0">
    <w:nsid w:val="44D304A8"/>
    <w:multiLevelType w:val="hybridMultilevel"/>
    <w:tmpl w:val="9754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625F2A"/>
    <w:multiLevelType w:val="hybridMultilevel"/>
    <w:tmpl w:val="CE761422"/>
    <w:lvl w:ilvl="0" w:tplc="9E5E02B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DEE63DA"/>
    <w:multiLevelType w:val="multilevel"/>
    <w:tmpl w:val="E4C0177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ED45A2A"/>
    <w:multiLevelType w:val="hybridMultilevel"/>
    <w:tmpl w:val="46F8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ACB852">
      <w:start w:val="1"/>
      <w:numFmt w:val="decimal"/>
      <w:lvlText w:val="%4."/>
      <w:lvlJc w:val="left"/>
      <w:pPr>
        <w:ind w:left="72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D05AF0"/>
    <w:multiLevelType w:val="multilevel"/>
    <w:tmpl w:val="FACA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1141C6"/>
    <w:multiLevelType w:val="hybridMultilevel"/>
    <w:tmpl w:val="3B36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54FEB"/>
    <w:multiLevelType w:val="hybridMultilevel"/>
    <w:tmpl w:val="4866FAC4"/>
    <w:lvl w:ilvl="0" w:tplc="1996F7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F50D1"/>
    <w:multiLevelType w:val="hybridMultilevel"/>
    <w:tmpl w:val="0D7A59E8"/>
    <w:lvl w:ilvl="0" w:tplc="2F0E75D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0183400"/>
    <w:multiLevelType w:val="hybridMultilevel"/>
    <w:tmpl w:val="7F5C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25267"/>
    <w:multiLevelType w:val="hybridMultilevel"/>
    <w:tmpl w:val="6A40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E0E0E"/>
    <w:multiLevelType w:val="hybridMultilevel"/>
    <w:tmpl w:val="B716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77178"/>
    <w:multiLevelType w:val="multilevel"/>
    <w:tmpl w:val="9FC493F8"/>
    <w:lvl w:ilvl="0">
      <w:start w:val="1"/>
      <w:numFmt w:val="lowerLetter"/>
      <w:lvlText w:val="%1."/>
      <w:lvlJc w:val="left"/>
      <w:pPr>
        <w:ind w:left="1440" w:hanging="360"/>
      </w:pPr>
      <w:rPr>
        <w:rFonts w:ascii="Calibri" w:eastAsia="Calibri" w:hAnsi="Calibri" w:cs="Arial"/>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2" w15:restartNumberingAfterBreak="0">
    <w:nsid w:val="7BCD461F"/>
    <w:multiLevelType w:val="hybridMultilevel"/>
    <w:tmpl w:val="C18E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9"/>
  </w:num>
  <w:num w:numId="4">
    <w:abstractNumId w:val="8"/>
  </w:num>
  <w:num w:numId="5">
    <w:abstractNumId w:val="21"/>
  </w:num>
  <w:num w:numId="6">
    <w:abstractNumId w:val="2"/>
  </w:num>
  <w:num w:numId="7">
    <w:abstractNumId w:val="18"/>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
  </w:num>
  <w:num w:numId="19">
    <w:abstractNumId w:val="13"/>
  </w:num>
  <w:num w:numId="20">
    <w:abstractNumId w:val="20"/>
  </w:num>
  <w:num w:numId="21">
    <w:abstractNumId w:val="16"/>
  </w:num>
  <w:num w:numId="22">
    <w:abstractNumId w:val="0"/>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9A"/>
    <w:rsid w:val="00053386"/>
    <w:rsid w:val="00054E22"/>
    <w:rsid w:val="00065637"/>
    <w:rsid w:val="00094571"/>
    <w:rsid w:val="000A17AE"/>
    <w:rsid w:val="000D58AA"/>
    <w:rsid w:val="000D6E66"/>
    <w:rsid w:val="000E626B"/>
    <w:rsid w:val="001756B4"/>
    <w:rsid w:val="00185968"/>
    <w:rsid w:val="00197995"/>
    <w:rsid w:val="001C609C"/>
    <w:rsid w:val="001D4B32"/>
    <w:rsid w:val="001F1AC6"/>
    <w:rsid w:val="002076C4"/>
    <w:rsid w:val="002C6CF5"/>
    <w:rsid w:val="002D5089"/>
    <w:rsid w:val="002F3D74"/>
    <w:rsid w:val="00300145"/>
    <w:rsid w:val="00315723"/>
    <w:rsid w:val="0034262B"/>
    <w:rsid w:val="003642CA"/>
    <w:rsid w:val="00374DF5"/>
    <w:rsid w:val="003778A3"/>
    <w:rsid w:val="003824C4"/>
    <w:rsid w:val="00382773"/>
    <w:rsid w:val="00394BD8"/>
    <w:rsid w:val="003E512E"/>
    <w:rsid w:val="003F27AB"/>
    <w:rsid w:val="00433AC5"/>
    <w:rsid w:val="00436A73"/>
    <w:rsid w:val="004D6CDC"/>
    <w:rsid w:val="005066B9"/>
    <w:rsid w:val="005070FD"/>
    <w:rsid w:val="00544AA9"/>
    <w:rsid w:val="0055045F"/>
    <w:rsid w:val="00594154"/>
    <w:rsid w:val="005A7AA0"/>
    <w:rsid w:val="005C7B6F"/>
    <w:rsid w:val="006227C0"/>
    <w:rsid w:val="0062729A"/>
    <w:rsid w:val="006C1526"/>
    <w:rsid w:val="006C6029"/>
    <w:rsid w:val="006E6E14"/>
    <w:rsid w:val="007208A3"/>
    <w:rsid w:val="007A507F"/>
    <w:rsid w:val="007C31B7"/>
    <w:rsid w:val="00817D6E"/>
    <w:rsid w:val="008567FD"/>
    <w:rsid w:val="00857274"/>
    <w:rsid w:val="008D761C"/>
    <w:rsid w:val="008E54F7"/>
    <w:rsid w:val="00910BB3"/>
    <w:rsid w:val="0091728D"/>
    <w:rsid w:val="0094764D"/>
    <w:rsid w:val="0095216B"/>
    <w:rsid w:val="0097288F"/>
    <w:rsid w:val="009761D7"/>
    <w:rsid w:val="009E43B2"/>
    <w:rsid w:val="00A26F6B"/>
    <w:rsid w:val="00A56180"/>
    <w:rsid w:val="00A56FF3"/>
    <w:rsid w:val="00A92476"/>
    <w:rsid w:val="00AA36CB"/>
    <w:rsid w:val="00AA636B"/>
    <w:rsid w:val="00AC47D1"/>
    <w:rsid w:val="00AD7BFE"/>
    <w:rsid w:val="00AE0B6C"/>
    <w:rsid w:val="00B0406A"/>
    <w:rsid w:val="00B30DA8"/>
    <w:rsid w:val="00B623C5"/>
    <w:rsid w:val="00B85EDA"/>
    <w:rsid w:val="00BA50AF"/>
    <w:rsid w:val="00BB5D8D"/>
    <w:rsid w:val="00BD633F"/>
    <w:rsid w:val="00BE0A53"/>
    <w:rsid w:val="00BF0068"/>
    <w:rsid w:val="00C00D69"/>
    <w:rsid w:val="00C15E1A"/>
    <w:rsid w:val="00C1762F"/>
    <w:rsid w:val="00C925DF"/>
    <w:rsid w:val="00D144A7"/>
    <w:rsid w:val="00D21B98"/>
    <w:rsid w:val="00D23C1F"/>
    <w:rsid w:val="00D261F6"/>
    <w:rsid w:val="00D307D4"/>
    <w:rsid w:val="00DA78E0"/>
    <w:rsid w:val="00DB3074"/>
    <w:rsid w:val="00DE78D2"/>
    <w:rsid w:val="00E0350F"/>
    <w:rsid w:val="00E070FE"/>
    <w:rsid w:val="00E604B4"/>
    <w:rsid w:val="00E97955"/>
    <w:rsid w:val="00EB1676"/>
    <w:rsid w:val="00EB787B"/>
    <w:rsid w:val="00EB7C84"/>
    <w:rsid w:val="00ED1EB2"/>
    <w:rsid w:val="00ED5D3F"/>
    <w:rsid w:val="00F15849"/>
    <w:rsid w:val="00F16FFB"/>
    <w:rsid w:val="00F70F98"/>
    <w:rsid w:val="00FE0EF1"/>
    <w:rsid w:val="00FE1029"/>
    <w:rsid w:val="00FF0065"/>
    <w:rsid w:val="01EDF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AD708A"/>
  <w15:docId w15:val="{88EC9A38-6D60-449E-804F-548FFA5C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300145"/>
    <w:pPr>
      <w:keepNext/>
      <w:widowControl w:val="0"/>
      <w:numPr>
        <w:numId w:val="15"/>
      </w:numPr>
      <w:suppressAutoHyphens/>
      <w:spacing w:before="240" w:after="120" w:line="240" w:lineRule="auto"/>
      <w:outlineLvl w:val="0"/>
    </w:pPr>
    <w:rPr>
      <w:rFonts w:ascii="Arial" w:eastAsia="DejaVu Sans" w:hAnsi="Arial" w:cs="Lohit Hindi"/>
      <w:b/>
      <w:bCs/>
      <w:sz w:val="32"/>
      <w:szCs w:val="32"/>
      <w:lang w:eastAsia="zh-CN" w:bidi="hi-IN"/>
    </w:rPr>
  </w:style>
  <w:style w:type="paragraph" w:styleId="Heading2">
    <w:name w:val="heading 2"/>
    <w:basedOn w:val="Normal"/>
    <w:next w:val="Normal"/>
    <w:link w:val="Heading2Char"/>
    <w:semiHidden/>
    <w:unhideWhenUsed/>
    <w:qFormat/>
    <w:rsid w:val="00300145"/>
    <w:pPr>
      <w:keepNext/>
      <w:widowControl w:val="0"/>
      <w:numPr>
        <w:ilvl w:val="1"/>
        <w:numId w:val="15"/>
      </w:numPr>
      <w:suppressAutoHyphens/>
      <w:spacing w:before="240" w:after="120" w:line="240" w:lineRule="auto"/>
      <w:outlineLvl w:val="1"/>
    </w:pPr>
    <w:rPr>
      <w:rFonts w:ascii="Arial" w:eastAsia="DejaVu Sans" w:hAnsi="Arial" w:cs="Lohit Hindi"/>
      <w:b/>
      <w:bCs/>
      <w:i/>
      <w:iCs/>
      <w:sz w:val="28"/>
      <w:szCs w:val="28"/>
      <w:lang w:eastAsia="zh-CN" w:bidi="hi-IN"/>
    </w:rPr>
  </w:style>
  <w:style w:type="paragraph" w:styleId="Heading3">
    <w:name w:val="heading 3"/>
    <w:basedOn w:val="Normal"/>
    <w:next w:val="Normal"/>
    <w:link w:val="Heading3Char"/>
    <w:semiHidden/>
    <w:unhideWhenUsed/>
    <w:qFormat/>
    <w:rsid w:val="00300145"/>
    <w:pPr>
      <w:keepNext/>
      <w:widowControl w:val="0"/>
      <w:numPr>
        <w:ilvl w:val="2"/>
        <w:numId w:val="15"/>
      </w:numPr>
      <w:suppressAutoHyphens/>
      <w:spacing w:before="240" w:after="120" w:line="240" w:lineRule="auto"/>
      <w:outlineLvl w:val="2"/>
    </w:pPr>
    <w:rPr>
      <w:rFonts w:ascii="Arial" w:eastAsia="DejaVu Sans" w:hAnsi="Arial" w:cs="Lohit Hindi"/>
      <w:b/>
      <w:bCs/>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29A"/>
  </w:style>
  <w:style w:type="paragraph" w:styleId="Footer">
    <w:name w:val="footer"/>
    <w:basedOn w:val="Normal"/>
    <w:link w:val="FooterChar"/>
    <w:uiPriority w:val="99"/>
    <w:unhideWhenUsed/>
    <w:rsid w:val="00627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29A"/>
  </w:style>
  <w:style w:type="paragraph" w:styleId="BalloonText">
    <w:name w:val="Balloon Text"/>
    <w:basedOn w:val="Normal"/>
    <w:link w:val="BalloonTextChar"/>
    <w:uiPriority w:val="99"/>
    <w:semiHidden/>
    <w:unhideWhenUsed/>
    <w:rsid w:val="0062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9A"/>
    <w:rPr>
      <w:rFonts w:ascii="Tahoma" w:hAnsi="Tahoma" w:cs="Tahoma"/>
      <w:sz w:val="16"/>
      <w:szCs w:val="16"/>
    </w:rPr>
  </w:style>
  <w:style w:type="character" w:styleId="Hyperlink">
    <w:name w:val="Hyperlink"/>
    <w:basedOn w:val="DefaultParagraphFont"/>
    <w:uiPriority w:val="99"/>
    <w:unhideWhenUsed/>
    <w:rsid w:val="00A26F6B"/>
    <w:rPr>
      <w:color w:val="0000FF" w:themeColor="hyperlink"/>
      <w:u w:val="single"/>
    </w:rPr>
  </w:style>
  <w:style w:type="paragraph" w:styleId="ListParagraph">
    <w:name w:val="List Paragraph"/>
    <w:basedOn w:val="Normal"/>
    <w:uiPriority w:val="34"/>
    <w:qFormat/>
    <w:rsid w:val="00A26F6B"/>
    <w:pPr>
      <w:ind w:left="720"/>
      <w:contextualSpacing/>
    </w:pPr>
    <w:rPr>
      <w:rFonts w:eastAsiaTheme="minorEastAsia"/>
    </w:rPr>
  </w:style>
  <w:style w:type="paragraph" w:customStyle="1" w:styleId="Default">
    <w:name w:val="Default"/>
    <w:rsid w:val="000D58A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B1676"/>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54E22"/>
    <w:rPr>
      <w:sz w:val="16"/>
      <w:szCs w:val="16"/>
    </w:rPr>
  </w:style>
  <w:style w:type="paragraph" w:styleId="CommentText">
    <w:name w:val="annotation text"/>
    <w:basedOn w:val="Normal"/>
    <w:link w:val="CommentTextChar"/>
    <w:uiPriority w:val="99"/>
    <w:semiHidden/>
    <w:unhideWhenUsed/>
    <w:rsid w:val="00054E22"/>
    <w:pPr>
      <w:spacing w:line="240" w:lineRule="auto"/>
    </w:pPr>
    <w:rPr>
      <w:sz w:val="20"/>
      <w:szCs w:val="20"/>
    </w:rPr>
  </w:style>
  <w:style w:type="character" w:customStyle="1" w:styleId="CommentTextChar">
    <w:name w:val="Comment Text Char"/>
    <w:basedOn w:val="DefaultParagraphFont"/>
    <w:link w:val="CommentText"/>
    <w:uiPriority w:val="99"/>
    <w:semiHidden/>
    <w:rsid w:val="00054E22"/>
    <w:rPr>
      <w:sz w:val="20"/>
      <w:szCs w:val="20"/>
    </w:rPr>
  </w:style>
  <w:style w:type="paragraph" w:styleId="CommentSubject">
    <w:name w:val="annotation subject"/>
    <w:basedOn w:val="CommentText"/>
    <w:next w:val="CommentText"/>
    <w:link w:val="CommentSubjectChar"/>
    <w:uiPriority w:val="99"/>
    <w:semiHidden/>
    <w:unhideWhenUsed/>
    <w:rsid w:val="00054E22"/>
    <w:rPr>
      <w:b/>
      <w:bCs/>
    </w:rPr>
  </w:style>
  <w:style w:type="character" w:customStyle="1" w:styleId="CommentSubjectChar">
    <w:name w:val="Comment Subject Char"/>
    <w:basedOn w:val="CommentTextChar"/>
    <w:link w:val="CommentSubject"/>
    <w:uiPriority w:val="99"/>
    <w:semiHidden/>
    <w:rsid w:val="00054E22"/>
    <w:rPr>
      <w:b/>
      <w:bCs/>
      <w:sz w:val="20"/>
      <w:szCs w:val="20"/>
    </w:rPr>
  </w:style>
  <w:style w:type="paragraph" w:customStyle="1" w:styleId="DefaultStyle">
    <w:name w:val="Default Style"/>
    <w:rsid w:val="00300145"/>
    <w:pPr>
      <w:widowControl w:val="0"/>
      <w:suppressAutoHyphens/>
      <w:spacing w:after="0" w:line="240" w:lineRule="auto"/>
    </w:pPr>
    <w:rPr>
      <w:rFonts w:ascii="Times New Roman" w:eastAsia="DejaVu Sans" w:hAnsi="Times New Roman" w:cs="Lohit Hindi"/>
      <w:sz w:val="24"/>
      <w:szCs w:val="24"/>
      <w:lang w:eastAsia="zh-CN" w:bidi="hi-IN"/>
    </w:rPr>
  </w:style>
  <w:style w:type="character" w:customStyle="1" w:styleId="Heading1Char">
    <w:name w:val="Heading 1 Char"/>
    <w:basedOn w:val="DefaultParagraphFont"/>
    <w:link w:val="Heading1"/>
    <w:rsid w:val="00300145"/>
    <w:rPr>
      <w:rFonts w:ascii="Arial" w:eastAsia="DejaVu Sans" w:hAnsi="Arial" w:cs="Lohit Hindi"/>
      <w:b/>
      <w:bCs/>
      <w:sz w:val="32"/>
      <w:szCs w:val="32"/>
      <w:lang w:eastAsia="zh-CN" w:bidi="hi-IN"/>
    </w:rPr>
  </w:style>
  <w:style w:type="character" w:customStyle="1" w:styleId="Heading2Char">
    <w:name w:val="Heading 2 Char"/>
    <w:basedOn w:val="DefaultParagraphFont"/>
    <w:link w:val="Heading2"/>
    <w:semiHidden/>
    <w:rsid w:val="00300145"/>
    <w:rPr>
      <w:rFonts w:ascii="Arial" w:eastAsia="DejaVu Sans" w:hAnsi="Arial" w:cs="Lohit Hindi"/>
      <w:b/>
      <w:bCs/>
      <w:i/>
      <w:iCs/>
      <w:sz w:val="28"/>
      <w:szCs w:val="28"/>
      <w:lang w:eastAsia="zh-CN" w:bidi="hi-IN"/>
    </w:rPr>
  </w:style>
  <w:style w:type="character" w:customStyle="1" w:styleId="Heading3Char">
    <w:name w:val="Heading 3 Char"/>
    <w:basedOn w:val="DefaultParagraphFont"/>
    <w:link w:val="Heading3"/>
    <w:semiHidden/>
    <w:rsid w:val="00300145"/>
    <w:rPr>
      <w:rFonts w:ascii="Arial" w:eastAsia="DejaVu Sans" w:hAnsi="Arial" w:cs="Lohit Hindi"/>
      <w:b/>
      <w:bCs/>
      <w:sz w:val="28"/>
      <w:szCs w:val="28"/>
      <w:lang w:eastAsia="zh-CN" w:bidi="hi-IN"/>
    </w:rPr>
  </w:style>
  <w:style w:type="paragraph" w:styleId="NoSpacing">
    <w:name w:val="No Spacing"/>
    <w:uiPriority w:val="1"/>
    <w:qFormat/>
    <w:rsid w:val="000D6E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85">
      <w:bodyDiv w:val="1"/>
      <w:marLeft w:val="0"/>
      <w:marRight w:val="0"/>
      <w:marTop w:val="0"/>
      <w:marBottom w:val="0"/>
      <w:divBdr>
        <w:top w:val="none" w:sz="0" w:space="0" w:color="auto"/>
        <w:left w:val="none" w:sz="0" w:space="0" w:color="auto"/>
        <w:bottom w:val="none" w:sz="0" w:space="0" w:color="auto"/>
        <w:right w:val="none" w:sz="0" w:space="0" w:color="auto"/>
      </w:divBdr>
    </w:div>
    <w:div w:id="149055655">
      <w:bodyDiv w:val="1"/>
      <w:marLeft w:val="0"/>
      <w:marRight w:val="0"/>
      <w:marTop w:val="0"/>
      <w:marBottom w:val="0"/>
      <w:divBdr>
        <w:top w:val="none" w:sz="0" w:space="0" w:color="auto"/>
        <w:left w:val="none" w:sz="0" w:space="0" w:color="auto"/>
        <w:bottom w:val="none" w:sz="0" w:space="0" w:color="auto"/>
        <w:right w:val="none" w:sz="0" w:space="0" w:color="auto"/>
      </w:divBdr>
    </w:div>
    <w:div w:id="200363184">
      <w:bodyDiv w:val="1"/>
      <w:marLeft w:val="0"/>
      <w:marRight w:val="0"/>
      <w:marTop w:val="0"/>
      <w:marBottom w:val="0"/>
      <w:divBdr>
        <w:top w:val="none" w:sz="0" w:space="0" w:color="auto"/>
        <w:left w:val="none" w:sz="0" w:space="0" w:color="auto"/>
        <w:bottom w:val="none" w:sz="0" w:space="0" w:color="auto"/>
        <w:right w:val="none" w:sz="0" w:space="0" w:color="auto"/>
      </w:divBdr>
    </w:div>
    <w:div w:id="276184368">
      <w:bodyDiv w:val="1"/>
      <w:marLeft w:val="0"/>
      <w:marRight w:val="0"/>
      <w:marTop w:val="0"/>
      <w:marBottom w:val="0"/>
      <w:divBdr>
        <w:top w:val="none" w:sz="0" w:space="0" w:color="auto"/>
        <w:left w:val="none" w:sz="0" w:space="0" w:color="auto"/>
        <w:bottom w:val="none" w:sz="0" w:space="0" w:color="auto"/>
        <w:right w:val="none" w:sz="0" w:space="0" w:color="auto"/>
      </w:divBdr>
    </w:div>
    <w:div w:id="282687623">
      <w:bodyDiv w:val="1"/>
      <w:marLeft w:val="0"/>
      <w:marRight w:val="0"/>
      <w:marTop w:val="0"/>
      <w:marBottom w:val="0"/>
      <w:divBdr>
        <w:top w:val="none" w:sz="0" w:space="0" w:color="auto"/>
        <w:left w:val="none" w:sz="0" w:space="0" w:color="auto"/>
        <w:bottom w:val="none" w:sz="0" w:space="0" w:color="auto"/>
        <w:right w:val="none" w:sz="0" w:space="0" w:color="auto"/>
      </w:divBdr>
    </w:div>
    <w:div w:id="911424768">
      <w:bodyDiv w:val="1"/>
      <w:marLeft w:val="0"/>
      <w:marRight w:val="0"/>
      <w:marTop w:val="0"/>
      <w:marBottom w:val="0"/>
      <w:divBdr>
        <w:top w:val="none" w:sz="0" w:space="0" w:color="auto"/>
        <w:left w:val="none" w:sz="0" w:space="0" w:color="auto"/>
        <w:bottom w:val="none" w:sz="0" w:space="0" w:color="auto"/>
        <w:right w:val="none" w:sz="0" w:space="0" w:color="auto"/>
      </w:divBdr>
    </w:div>
    <w:div w:id="1067532635">
      <w:bodyDiv w:val="1"/>
      <w:marLeft w:val="0"/>
      <w:marRight w:val="0"/>
      <w:marTop w:val="0"/>
      <w:marBottom w:val="0"/>
      <w:divBdr>
        <w:top w:val="none" w:sz="0" w:space="0" w:color="auto"/>
        <w:left w:val="none" w:sz="0" w:space="0" w:color="auto"/>
        <w:bottom w:val="none" w:sz="0" w:space="0" w:color="auto"/>
        <w:right w:val="none" w:sz="0" w:space="0" w:color="auto"/>
      </w:divBdr>
    </w:div>
    <w:div w:id="1705514984">
      <w:bodyDiv w:val="1"/>
      <w:marLeft w:val="0"/>
      <w:marRight w:val="0"/>
      <w:marTop w:val="0"/>
      <w:marBottom w:val="0"/>
      <w:divBdr>
        <w:top w:val="none" w:sz="0" w:space="0" w:color="auto"/>
        <w:left w:val="none" w:sz="0" w:space="0" w:color="auto"/>
        <w:bottom w:val="none" w:sz="0" w:space="0" w:color="auto"/>
        <w:right w:val="none" w:sz="0" w:space="0" w:color="auto"/>
      </w:divBdr>
    </w:div>
    <w:div w:id="18903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koubaa@ifes.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m.tools/issu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m.tools/issues" TargetMode="External"/><Relationship Id="rId5" Type="http://schemas.openxmlformats.org/officeDocument/2006/relationships/numbering" Target="numbering.xml"/><Relationship Id="rId15" Type="http://schemas.openxmlformats.org/officeDocument/2006/relationships/hyperlink" Target="mailto:compliance@ife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lhadj@if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3fc43d-6a54-481a-be83-a2ac0ababbce"/>
    <nab6c8896af148f583c2622b1370d325 xmlns="f83fc43d-6a54-481a-be83-a2ac0ababbce">
      <Terms xmlns="http://schemas.microsoft.com/office/infopath/2007/PartnerControls"/>
    </nab6c8896af148f583c2622b1370d325>
    <_dlc_DocId xmlns="570b557c-b4f8-4d50-8003-6630034b2008">OPER-114-93</_dlc_DocId>
    <_dlc_DocIdUrl xmlns="570b557c-b4f8-4d50-8003-6630034b2008">
      <Url>https://ifes365.sharepoint.com/sites/ops/cg/_layouts/15/DocIdRedir.aspx?ID=OPER-114-93</Url>
      <Description>OPER-114-93</Description>
    </_dlc_DocIdUrl>
    <Template xmlns="09d3ec32-30c8-4b00-abd9-601b32135e43">Procurement</Template>
    <Target_x0020_Audiences xmlns="09d3ec32-30c8-4b00-abd9-601b32135e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E482528E2646448463155551E42105" ma:contentTypeVersion="24" ma:contentTypeDescription="Create a new document." ma:contentTypeScope="" ma:versionID="a39b9171cc24d45ee2926e5f3a8a1530">
  <xsd:schema xmlns:xsd="http://www.w3.org/2001/XMLSchema" xmlns:xs="http://www.w3.org/2001/XMLSchema" xmlns:p="http://schemas.microsoft.com/office/2006/metadata/properties" xmlns:ns2="570b557c-b4f8-4d50-8003-6630034b2008" xmlns:ns3="09d3ec32-30c8-4b00-abd9-601b32135e43" xmlns:ns4="f83fc43d-6a54-481a-be83-a2ac0ababbce" xmlns:ns5="efb9a640-80f0-48b6-afe5-5ac3a87a9e68" targetNamespace="http://schemas.microsoft.com/office/2006/metadata/properties" ma:root="true" ma:fieldsID="5dcf03a26887a4ce3bc84f30fdb13768" ns2:_="" ns3:_="" ns4:_="" ns5:_="">
    <xsd:import namespace="570b557c-b4f8-4d50-8003-6630034b2008"/>
    <xsd:import namespace="09d3ec32-30c8-4b00-abd9-601b32135e43"/>
    <xsd:import namespace="f83fc43d-6a54-481a-be83-a2ac0ababbce"/>
    <xsd:import namespace="efb9a640-80f0-48b6-afe5-5ac3a87a9e68"/>
    <xsd:element name="properties">
      <xsd:complexType>
        <xsd:sequence>
          <xsd:element name="documentManagement">
            <xsd:complexType>
              <xsd:all>
                <xsd:element ref="ns2:_dlc_DocId" minOccurs="0"/>
                <xsd:element ref="ns2:_dlc_DocIdUrl" minOccurs="0"/>
                <xsd:element ref="ns2:_dlc_DocIdPersistId" minOccurs="0"/>
                <xsd:element ref="ns3:Template" minOccurs="0"/>
                <xsd:element ref="ns4:nab6c8896af148f583c2622b1370d325" minOccurs="0"/>
                <xsd:element ref="ns4:TaxCatchAll" minOccurs="0"/>
                <xsd:element ref="ns4:TaxCatchAllLabel" minOccurs="0"/>
                <xsd:element ref="ns5:SharedWithUsers" minOccurs="0"/>
                <xsd:element ref="ns5:SharedWithDetails" minOccurs="0"/>
                <xsd:element ref="ns3: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b557c-b4f8-4d50-8003-6630034b200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d3ec32-30c8-4b00-abd9-601b32135e43" elementFormDefault="qualified">
    <xsd:import namespace="http://schemas.microsoft.com/office/2006/documentManagement/types"/>
    <xsd:import namespace="http://schemas.microsoft.com/office/infopath/2007/PartnerControls"/>
    <xsd:element name="Template" ma:index="7" nillable="true" ma:displayName="Template" ma:default="Action Approvals" ma:format="Dropdown" ma:internalName="Template">
      <xsd:simpleType>
        <xsd:restriction base="dms:Choice">
          <xsd:enumeration value="Action Approvals"/>
          <xsd:enumeration value="At-Risk"/>
          <xsd:enumeration value="Award"/>
          <xsd:enumeration value="Budget"/>
          <xsd:enumeration value="Consultant"/>
          <xsd:enumeration value="Development"/>
          <xsd:enumeration value="Procurement"/>
          <xsd:enumeration value="Reports"/>
          <xsd:enumeration value="Subaward"/>
          <xsd:enumeration value="Lease"/>
          <xsd:enumeration value="Archive"/>
        </xsd:restriction>
      </xsd:simpleType>
    </xsd:element>
    <xsd:element name="Target_x0020_Audiences" ma:index="18"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fc43d-6a54-481a-be83-a2ac0ababbce" elementFormDefault="qualified">
    <xsd:import namespace="http://schemas.microsoft.com/office/2006/documentManagement/types"/>
    <xsd:import namespace="http://schemas.microsoft.com/office/infopath/2007/PartnerControls"/>
    <xsd:element name="nab6c8896af148f583c2622b1370d325" ma:index="12" nillable="true" ma:taxonomy="true" ma:internalName="nab6c8896af148f583c2622b1370d325" ma:taxonomyFieldName="Document" ma:displayName="Document" ma:default="" ma:fieldId="{7ab6c889-6af1-48f5-83c2-622b1370d325}" ma:sspId="3b3dcadd-8f9c-46c5-8920-3c502299fc6c" ma:termSetId="bc7df57e-42a3-4e56-ac9f-6b616d7f5a88"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1511ea30-a4ee-44fc-9c54-fe20aeb820de}" ma:internalName="TaxCatchAll" ma:showField="CatchAllData" ma:web="570b557c-b4f8-4d50-8003-6630034b2008">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1511ea30-a4ee-44fc-9c54-fe20aeb820de}" ma:internalName="TaxCatchAllLabel" ma:readOnly="true" ma:showField="CatchAllDataLabel" ma:web="570b557c-b4f8-4d50-8003-6630034b20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b9a640-80f0-48b6-afe5-5ac3a87a9e68"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3" ma:displayName="Initia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E44C3-3D72-4A2D-888A-4FFE3D065927}">
  <ds:schemaRefs>
    <ds:schemaRef ds:uri="f83fc43d-6a54-481a-be83-a2ac0ababbce"/>
    <ds:schemaRef ds:uri="09d3ec32-30c8-4b00-abd9-601b32135e43"/>
    <ds:schemaRef ds:uri="http://purl.org/dc/dcmitype/"/>
    <ds:schemaRef ds:uri="http://purl.org/dc/elements/1.1/"/>
    <ds:schemaRef ds:uri="570b557c-b4f8-4d50-8003-6630034b2008"/>
    <ds:schemaRef ds:uri="http://schemas.microsoft.com/office/2006/documentManagement/types"/>
    <ds:schemaRef ds:uri="http://www.w3.org/XML/1998/namespace"/>
    <ds:schemaRef ds:uri="http://purl.org/dc/terms/"/>
    <ds:schemaRef ds:uri="efb9a640-80f0-48b6-afe5-5ac3a87a9e6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3DB9CAE-06D0-4AAB-84A3-F0E830F49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b557c-b4f8-4d50-8003-6630034b2008"/>
    <ds:schemaRef ds:uri="09d3ec32-30c8-4b00-abd9-601b32135e43"/>
    <ds:schemaRef ds:uri="f83fc43d-6a54-481a-be83-a2ac0ababbce"/>
    <ds:schemaRef ds:uri="efb9a640-80f0-48b6-afe5-5ac3a87a9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5EC7C-D50A-4A39-B6BF-9B98C990DFB9}">
  <ds:schemaRefs>
    <ds:schemaRef ds:uri="http://schemas.microsoft.com/sharepoint/events"/>
  </ds:schemaRefs>
</ds:datastoreItem>
</file>

<file path=customXml/itemProps4.xml><?xml version="1.0" encoding="utf-8"?>
<ds:datastoreItem xmlns:ds="http://schemas.openxmlformats.org/officeDocument/2006/customXml" ds:itemID="{D2DEF903-D71F-4A4D-94FF-F709152FD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 Miller</dc:creator>
  <cp:lastModifiedBy>Rebecca Hawkins</cp:lastModifiedBy>
  <cp:revision>7</cp:revision>
  <dcterms:created xsi:type="dcterms:W3CDTF">2017-05-17T18:34:00Z</dcterms:created>
  <dcterms:modified xsi:type="dcterms:W3CDTF">2017-05-18T15:30:00Z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0x01010074E482528E2646448463155551E42105</vt:lpwstr>
  </property>
  <property fmtid="{D5CDD505-2E9C-101B-9397-08002B2CF9AE}" pid="3" name="_dlc_DocIdItemGuid">
    <vt:lpwstr>57277cca-e2ea-46f5-8039-2d00990ecb91</vt:lpwstr>
  </property>
  <property fmtid="{D5CDD505-2E9C-101B-9397-08002B2CF9AE}" pid="4" name="Topics">
    <vt:lpwstr/>
  </property>
  <property fmtid="{D5CDD505-2E9C-101B-9397-08002B2CF9AE}" pid="5" name="Document">
    <vt:lpwstr/>
  </property>
  <property fmtid="{D5CDD505-2E9C-101B-9397-08002B2CF9AE}" pid="6" name="Category:Document">
    <vt:lpwstr>75;#Letterhead|ac85d866-3879-4a9f-b441-6cee8115a3bb</vt:lpwstr>
  </property>
  <property fmtid="{D5CDD505-2E9C-101B-9397-08002B2CF9AE}" pid="7" name="Country">
    <vt:lpwstr/>
  </property>
</Properties>
</file>