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129F" w14:textId="77777777" w:rsidR="001D6F77" w:rsidRDefault="001D6F77"/>
    <w:p w14:paraId="5755E20E" w14:textId="77777777" w:rsidR="007D1D57" w:rsidRDefault="009D4982" w:rsidP="009A557B">
      <w:pPr>
        <w:jc w:val="center"/>
        <w:rPr>
          <w:b/>
          <w:lang w:val="en"/>
        </w:rPr>
      </w:pPr>
      <w:r>
        <w:rPr>
          <w:b/>
          <w:lang w:val="en"/>
        </w:rPr>
        <w:t>RE-PUBL</w:t>
      </w:r>
      <w:r w:rsidR="007D1D57">
        <w:rPr>
          <w:b/>
          <w:lang w:val="en"/>
        </w:rPr>
        <w:t>ISHI</w:t>
      </w:r>
      <w:r>
        <w:rPr>
          <w:b/>
          <w:lang w:val="en"/>
        </w:rPr>
        <w:t xml:space="preserve">NG OF LAW 3/2004 OF APRIL 14, </w:t>
      </w:r>
      <w:r w:rsidR="007D1D57">
        <w:rPr>
          <w:b/>
          <w:lang w:val="en"/>
        </w:rPr>
        <w:t>ON POLITICAL PARTIES</w:t>
      </w:r>
    </w:p>
    <w:p w14:paraId="3DB7CA10" w14:textId="17F0D65B" w:rsidR="009A557B" w:rsidRPr="009A557B" w:rsidRDefault="009D4982" w:rsidP="009A557B">
      <w:pPr>
        <w:jc w:val="center"/>
        <w:rPr>
          <w:b/>
          <w:lang w:val="en"/>
        </w:rPr>
      </w:pPr>
      <w:r>
        <w:rPr>
          <w:b/>
          <w:lang w:val="en"/>
        </w:rPr>
        <w:t>AS AMENDED BY LAW 2/2016 OF FEBRUARY 3</w:t>
      </w:r>
      <w:r w:rsidR="007D1D57">
        <w:rPr>
          <w:b/>
          <w:lang w:val="en"/>
        </w:rPr>
        <w:t xml:space="preserve"> (changes highlighted in yellow)</w:t>
      </w:r>
    </w:p>
    <w:p w14:paraId="7FE65FCF" w14:textId="204F5A6B" w:rsidR="00392B53" w:rsidRPr="009A557B" w:rsidRDefault="007D1D57" w:rsidP="00392B53">
      <w:pPr>
        <w:spacing w:before="626" w:line="316" w:lineRule="exact"/>
        <w:jc w:val="both"/>
        <w:textAlignment w:val="baseline"/>
        <w:rPr>
          <w:rFonts w:eastAsia="Garamond" w:cstheme="minorHAnsi"/>
          <w:color w:val="000000"/>
        </w:rPr>
      </w:pPr>
      <w:r>
        <w:rPr>
          <w:rFonts w:eastAsia="Garamond" w:cstheme="minorHAnsi"/>
          <w:color w:val="000000"/>
          <w:lang w:val="en-US"/>
        </w:rPr>
        <w:t>P</w:t>
      </w:r>
      <w:r w:rsidR="00392B53" w:rsidRPr="009A557B">
        <w:rPr>
          <w:rFonts w:eastAsia="Garamond" w:cstheme="minorHAnsi"/>
          <w:color w:val="000000"/>
          <w:lang w:val="en-US"/>
        </w:rPr>
        <w:t xml:space="preserve">olitical parties </w:t>
      </w:r>
      <w:proofErr w:type="spellStart"/>
      <w:r w:rsidR="00392B53" w:rsidRPr="009A557B">
        <w:rPr>
          <w:rFonts w:eastAsia="Garamond" w:cstheme="minorHAnsi"/>
          <w:color w:val="000000"/>
          <w:lang w:val="en-US"/>
        </w:rPr>
        <w:t>galvanise</w:t>
      </w:r>
      <w:proofErr w:type="spellEnd"/>
      <w:r w:rsidR="00392B53" w:rsidRPr="009A557B">
        <w:rPr>
          <w:rFonts w:eastAsia="Garamond" w:cstheme="minorHAnsi"/>
          <w:color w:val="000000"/>
          <w:lang w:val="en-US"/>
        </w:rPr>
        <w:t xml:space="preserve"> and organise the participation of citizens in the political life of the country and the multiparty system presently is undoubtedly one of the major pillars of contemporary democracy. Within this context, it becomes necessary to define the rules that govern the activities of political parties so as to ensure their proper </w:t>
      </w:r>
      <w:bookmarkStart w:id="0" w:name="_GoBack"/>
      <w:bookmarkEnd w:id="0"/>
      <w:r w:rsidR="00392B53" w:rsidRPr="009A557B">
        <w:rPr>
          <w:rFonts w:eastAsia="Garamond" w:cstheme="minorHAnsi"/>
          <w:color w:val="000000"/>
          <w:lang w:val="en-US"/>
        </w:rPr>
        <w:t>functioning in our country.</w:t>
      </w:r>
    </w:p>
    <w:p w14:paraId="43F68E79" w14:textId="77777777" w:rsidR="00392B53" w:rsidRPr="009A557B" w:rsidRDefault="00392B53" w:rsidP="00392B53">
      <w:pPr>
        <w:spacing w:before="313" w:line="316" w:lineRule="exact"/>
        <w:jc w:val="both"/>
        <w:textAlignment w:val="baseline"/>
        <w:rPr>
          <w:rFonts w:eastAsia="Garamond" w:cstheme="minorHAnsi"/>
          <w:color w:val="000000"/>
        </w:rPr>
      </w:pPr>
      <w:r w:rsidRPr="009A557B">
        <w:rPr>
          <w:rFonts w:eastAsia="Garamond" w:cstheme="minorHAnsi"/>
          <w:color w:val="000000"/>
          <w:lang w:val="en-US"/>
        </w:rPr>
        <w:t xml:space="preserve">Pursuant to item 2, paragraph </w:t>
      </w:r>
      <w:proofErr w:type="spellStart"/>
      <w:r w:rsidRPr="009A557B">
        <w:rPr>
          <w:rFonts w:eastAsia="Garamond" w:cstheme="minorHAnsi"/>
          <w:color w:val="000000"/>
          <w:lang w:val="en-US"/>
        </w:rPr>
        <w:t>i</w:t>
      </w:r>
      <w:proofErr w:type="spellEnd"/>
      <w:r w:rsidRPr="009A557B">
        <w:rPr>
          <w:rFonts w:eastAsia="Garamond" w:cstheme="minorHAnsi"/>
          <w:color w:val="000000"/>
          <w:lang w:val="en-US"/>
        </w:rPr>
        <w:t>), of Section 95 of the Constitution, the National Parliament enacts the following that shall have the force of law:</w:t>
      </w:r>
    </w:p>
    <w:p w14:paraId="64C47E9D" w14:textId="77777777" w:rsidR="00392B53" w:rsidRPr="009A557B" w:rsidRDefault="00392B53" w:rsidP="00392B53">
      <w:pPr>
        <w:spacing w:before="629" w:line="314" w:lineRule="exact"/>
        <w:jc w:val="center"/>
        <w:textAlignment w:val="baseline"/>
        <w:rPr>
          <w:rFonts w:eastAsia="Garamond" w:cstheme="minorHAnsi"/>
          <w:b/>
          <w:color w:val="000000"/>
          <w:spacing w:val="-2"/>
        </w:rPr>
      </w:pPr>
      <w:r w:rsidRPr="009A557B">
        <w:rPr>
          <w:rFonts w:eastAsia="Garamond" w:cstheme="minorHAnsi"/>
          <w:b/>
          <w:color w:val="000000"/>
          <w:spacing w:val="-2"/>
          <w:lang w:val="en-US"/>
        </w:rPr>
        <w:t>CHAPTER I</w:t>
      </w:r>
    </w:p>
    <w:p w14:paraId="613A31E3" w14:textId="77777777" w:rsidR="00392B53" w:rsidRPr="009A557B" w:rsidRDefault="00392B53" w:rsidP="00392B53">
      <w:pPr>
        <w:spacing w:before="315" w:line="314" w:lineRule="exact"/>
        <w:jc w:val="center"/>
        <w:textAlignment w:val="baseline"/>
        <w:rPr>
          <w:rFonts w:eastAsia="Garamond" w:cstheme="minorHAnsi"/>
          <w:b/>
          <w:color w:val="000000"/>
        </w:rPr>
      </w:pPr>
      <w:r w:rsidRPr="009A557B">
        <w:rPr>
          <w:rFonts w:eastAsia="Garamond" w:cstheme="minorHAnsi"/>
          <w:b/>
          <w:color w:val="000000"/>
          <w:lang w:val="en-US"/>
        </w:rPr>
        <w:t>GENERAL PROVISIONS</w:t>
      </w:r>
    </w:p>
    <w:p w14:paraId="0220FFDD" w14:textId="77777777" w:rsidR="00392B53" w:rsidRPr="009A557B" w:rsidRDefault="00392B53" w:rsidP="00392B53">
      <w:pPr>
        <w:spacing w:before="313" w:line="316" w:lineRule="exact"/>
        <w:jc w:val="center"/>
        <w:textAlignment w:val="baseline"/>
        <w:rPr>
          <w:rFonts w:eastAsia="Garamond" w:cstheme="minorHAnsi"/>
          <w:b/>
          <w:color w:val="000000"/>
          <w:lang w:val="en-US"/>
        </w:rPr>
      </w:pPr>
      <w:r w:rsidRPr="009A557B">
        <w:rPr>
          <w:rFonts w:eastAsia="Garamond" w:cstheme="minorHAnsi"/>
          <w:b/>
          <w:color w:val="000000"/>
          <w:lang w:val="en-US"/>
        </w:rPr>
        <w:t xml:space="preserve">Article 1 </w:t>
      </w:r>
    </w:p>
    <w:p w14:paraId="1098BE0A" w14:textId="377AEE9E" w:rsidR="00392B53" w:rsidRPr="009A557B" w:rsidRDefault="00392B53" w:rsidP="00392B53">
      <w:pPr>
        <w:spacing w:before="313" w:line="316" w:lineRule="exact"/>
        <w:jc w:val="center"/>
        <w:textAlignment w:val="baseline"/>
        <w:rPr>
          <w:rFonts w:eastAsia="Garamond" w:cstheme="minorHAnsi"/>
          <w:b/>
          <w:color w:val="000000"/>
        </w:rPr>
      </w:pPr>
      <w:r w:rsidRPr="009A557B">
        <w:rPr>
          <w:rFonts w:eastAsia="Garamond" w:cstheme="minorHAnsi"/>
          <w:b/>
          <w:color w:val="000000"/>
          <w:lang w:val="en-US"/>
        </w:rPr>
        <w:t>Concept</w:t>
      </w:r>
    </w:p>
    <w:p w14:paraId="60CEFDAA" w14:textId="77777777" w:rsidR="00392B53" w:rsidRDefault="00392B53" w:rsidP="00CC17F3">
      <w:pPr>
        <w:spacing w:after="0" w:line="240" w:lineRule="auto"/>
        <w:rPr>
          <w:rFonts w:ascii="Times New Roman" w:eastAsia="Times New Roman" w:hAnsi="Times New Roman" w:cs="Times New Roman"/>
          <w:sz w:val="24"/>
          <w:szCs w:val="24"/>
          <w:lang w:val="en" w:eastAsia="en-AU"/>
        </w:rPr>
      </w:pPr>
    </w:p>
    <w:p w14:paraId="407BFCB4" w14:textId="77777777" w:rsidR="00EA4118" w:rsidRPr="00422A5E" w:rsidRDefault="00EA4118" w:rsidP="00EA4118">
      <w:pPr>
        <w:spacing w:after="0" w:line="240" w:lineRule="auto"/>
        <w:rPr>
          <w:rFonts w:eastAsia="Times New Roman" w:cs="Times New Roman"/>
          <w:lang w:val="en" w:eastAsia="en-AU"/>
        </w:rPr>
      </w:pPr>
      <w:r w:rsidRPr="00422A5E">
        <w:rPr>
          <w:rFonts w:eastAsia="Times New Roman" w:cs="Times New Roman"/>
          <w:lang w:val="en" w:eastAsia="en-AU"/>
        </w:rPr>
        <w:t>1. Political parties are permanent citizens' organizations with the purpose of participating democ</w:t>
      </w:r>
      <w:r>
        <w:rPr>
          <w:rFonts w:eastAsia="Times New Roman" w:cs="Times New Roman"/>
          <w:lang w:val="en" w:eastAsia="en-AU"/>
        </w:rPr>
        <w:t>r</w:t>
      </w:r>
      <w:r w:rsidRPr="00422A5E">
        <w:rPr>
          <w:rFonts w:eastAsia="Times New Roman" w:cs="Times New Roman"/>
          <w:lang w:val="en" w:eastAsia="en-AU"/>
        </w:rPr>
        <w:t>atically in the life of the country and of contributing to the formation and expression of the political will of the people in accordance with the laws and their statutes and programs, Inter alia in the electoral process through the presentation or sponsorship of candidatures.</w:t>
      </w:r>
    </w:p>
    <w:p w14:paraId="6F9A600D" w14:textId="77777777" w:rsidR="00EA4118" w:rsidRPr="00422A5E" w:rsidRDefault="00EA4118" w:rsidP="00EA4118">
      <w:pPr>
        <w:spacing w:after="0" w:line="240" w:lineRule="auto"/>
        <w:rPr>
          <w:rFonts w:eastAsia="Times New Roman" w:cs="Times New Roman"/>
          <w:lang w:val="en" w:eastAsia="en-AU"/>
        </w:rPr>
      </w:pPr>
    </w:p>
    <w:p w14:paraId="1063CAB0" w14:textId="77777777" w:rsidR="00EA4118" w:rsidRPr="00422A5E" w:rsidRDefault="00EA4118" w:rsidP="00EA4118">
      <w:pPr>
        <w:spacing w:after="0" w:line="240" w:lineRule="auto"/>
        <w:rPr>
          <w:rFonts w:eastAsia="Times New Roman" w:cs="Times New Roman"/>
          <w:lang w:val="en" w:eastAsia="en-AU"/>
        </w:rPr>
      </w:pPr>
      <w:r w:rsidRPr="00422A5E">
        <w:rPr>
          <w:rFonts w:eastAsia="Times New Roman" w:cs="Times New Roman"/>
          <w:lang w:val="en" w:eastAsia="en-AU"/>
        </w:rPr>
        <w:t>2. Political parties have legal personality and judicial capacity and are exclusively constituted by national citizens.</w:t>
      </w:r>
    </w:p>
    <w:p w14:paraId="5F636E12" w14:textId="77777777" w:rsidR="00EA4118" w:rsidRPr="00422A5E" w:rsidRDefault="00EA4118" w:rsidP="00EA4118">
      <w:pPr>
        <w:spacing w:after="0" w:line="240" w:lineRule="auto"/>
        <w:rPr>
          <w:rFonts w:eastAsia="Times New Roman" w:cs="Times New Roman"/>
          <w:lang w:val="en" w:eastAsia="en-AU"/>
        </w:rPr>
      </w:pPr>
    </w:p>
    <w:p w14:paraId="048281DC" w14:textId="77777777" w:rsidR="00EA4118" w:rsidRPr="00422A5E" w:rsidRDefault="00EA4118" w:rsidP="00EA4118">
      <w:pPr>
        <w:spacing w:after="0" w:line="240" w:lineRule="auto"/>
        <w:rPr>
          <w:rFonts w:eastAsia="Times New Roman" w:cs="Times New Roman"/>
          <w:lang w:val="en" w:eastAsia="en-AU"/>
        </w:rPr>
      </w:pPr>
      <w:r w:rsidRPr="00422A5E">
        <w:rPr>
          <w:rFonts w:eastAsia="Times New Roman" w:cs="Times New Roman"/>
          <w:lang w:val="en" w:eastAsia="en-AU"/>
        </w:rPr>
        <w:t>3.</w:t>
      </w:r>
      <w:r>
        <w:rPr>
          <w:rFonts w:eastAsia="Times New Roman" w:cs="Times New Roman"/>
          <w:lang w:val="en" w:eastAsia="en-AU"/>
        </w:rPr>
        <w:t xml:space="preserve"> </w:t>
      </w:r>
      <w:r w:rsidRPr="0092528A">
        <w:rPr>
          <w:highlight w:val="yellow"/>
          <w:lang w:val="en"/>
        </w:rPr>
        <w:t>For the purposes of this law, political parties shall not be considered as registered political parties if they are registered or domiciled outside the national territory or  the majority of its members or  its management have a residence outside the Democratic Republic of Timor-Leste</w:t>
      </w:r>
    </w:p>
    <w:p w14:paraId="1DBC75D1" w14:textId="77777777" w:rsidR="00EA4118" w:rsidRPr="00422A5E" w:rsidRDefault="00EA4118" w:rsidP="00EA4118">
      <w:pPr>
        <w:spacing w:after="0" w:line="240" w:lineRule="auto"/>
        <w:rPr>
          <w:rFonts w:eastAsia="Times New Roman" w:cs="Times New Roman"/>
          <w:lang w:val="en" w:eastAsia="en-AU"/>
        </w:rPr>
      </w:pPr>
    </w:p>
    <w:p w14:paraId="6200A2CC" w14:textId="77777777" w:rsidR="00EA4118" w:rsidRPr="00422A5E" w:rsidRDefault="00EA4118" w:rsidP="00EA4118">
      <w:pPr>
        <w:spacing w:after="0" w:line="240" w:lineRule="auto"/>
        <w:rPr>
          <w:rFonts w:eastAsia="Times New Roman" w:cs="Times New Roman"/>
          <w:lang w:val="en" w:eastAsia="en-AU"/>
        </w:rPr>
      </w:pPr>
      <w:r w:rsidRPr="00422A5E">
        <w:rPr>
          <w:rFonts w:eastAsia="Times New Roman" w:cs="Times New Roman"/>
          <w:lang w:val="en" w:eastAsia="en-AU"/>
        </w:rPr>
        <w:t>4. The status of a political party shall cease if the organization does not participate with its own program in any election at local or national level for a period longer than five years.</w:t>
      </w:r>
    </w:p>
    <w:p w14:paraId="4D725E13" w14:textId="77777777" w:rsidR="00EA4118" w:rsidRPr="00422A5E" w:rsidRDefault="00EA4118" w:rsidP="00EA4118">
      <w:pPr>
        <w:spacing w:after="0" w:line="240" w:lineRule="auto"/>
        <w:rPr>
          <w:rFonts w:eastAsia="Times New Roman" w:cs="Times New Roman"/>
          <w:lang w:val="en" w:eastAsia="en-AU"/>
        </w:rPr>
      </w:pPr>
    </w:p>
    <w:p w14:paraId="378FE34F" w14:textId="77777777" w:rsidR="00EA4118" w:rsidRDefault="00EA4118" w:rsidP="00EA4118">
      <w:pPr>
        <w:rPr>
          <w:rFonts w:eastAsia="Times New Roman" w:cs="Times New Roman"/>
          <w:lang w:val="en" w:eastAsia="en-AU"/>
        </w:rPr>
      </w:pPr>
    </w:p>
    <w:p w14:paraId="26101076" w14:textId="77777777" w:rsidR="00EA4118" w:rsidRPr="00422A5E" w:rsidRDefault="00EA4118" w:rsidP="00EA4118">
      <w:pPr>
        <w:spacing w:after="0" w:line="240" w:lineRule="auto"/>
        <w:rPr>
          <w:rFonts w:eastAsia="Times New Roman" w:cs="Times New Roman"/>
          <w:lang w:val="en" w:eastAsia="en-AU"/>
        </w:rPr>
      </w:pPr>
      <w:r w:rsidRPr="0092528A">
        <w:rPr>
          <w:rFonts w:eastAsia="Times New Roman" w:cs="Times New Roman"/>
          <w:highlight w:val="yellow"/>
          <w:lang w:val="en" w:eastAsia="en-AU"/>
        </w:rPr>
        <w:t xml:space="preserve">Upon verification of the circumstance </w:t>
      </w:r>
      <w:r w:rsidRPr="0092528A">
        <w:rPr>
          <w:highlight w:val="yellow"/>
          <w:lang w:val="en"/>
        </w:rPr>
        <w:t>provided for in the preceding paragraph, the National Election Commission shall inform the Supreme Court of Justice of this fact for the purpose of declaring said loss</w:t>
      </w:r>
    </w:p>
    <w:p w14:paraId="2DFA07FB" w14:textId="509A873E" w:rsidR="00CC5A3E" w:rsidRDefault="00CC5A3E" w:rsidP="00192E81">
      <w:pPr>
        <w:spacing w:after="0" w:line="240" w:lineRule="auto"/>
        <w:rPr>
          <w:rFonts w:ascii="Times New Roman" w:eastAsia="Times New Roman" w:hAnsi="Times New Roman" w:cs="Times New Roman"/>
          <w:sz w:val="24"/>
          <w:szCs w:val="24"/>
          <w:lang w:val="en" w:eastAsia="en-AU"/>
        </w:rPr>
      </w:pPr>
    </w:p>
    <w:p w14:paraId="2F4BC88B" w14:textId="77777777" w:rsidR="00CC5A3E" w:rsidRDefault="00CC5A3E" w:rsidP="00CC17F3">
      <w:pPr>
        <w:spacing w:after="0" w:line="240" w:lineRule="auto"/>
        <w:rPr>
          <w:rFonts w:ascii="Times New Roman" w:eastAsia="Times New Roman" w:hAnsi="Times New Roman" w:cs="Times New Roman"/>
          <w:sz w:val="24"/>
          <w:szCs w:val="24"/>
          <w:lang w:val="en" w:eastAsia="en-AU"/>
        </w:rPr>
      </w:pPr>
    </w:p>
    <w:p w14:paraId="20DC4006" w14:textId="77777777" w:rsidR="00CC5A3E" w:rsidRPr="00CC5A3E" w:rsidRDefault="00CC17F3" w:rsidP="00CC5A3E">
      <w:pPr>
        <w:spacing w:after="0" w:line="240" w:lineRule="auto"/>
        <w:jc w:val="center"/>
        <w:rPr>
          <w:rFonts w:ascii="Times New Roman" w:eastAsia="Times New Roman" w:hAnsi="Times New Roman" w:cs="Times New Roman"/>
          <w:b/>
          <w:sz w:val="24"/>
          <w:szCs w:val="24"/>
          <w:lang w:val="en" w:eastAsia="en-AU"/>
        </w:rPr>
      </w:pPr>
      <w:r w:rsidRPr="00CC5A3E">
        <w:rPr>
          <w:rFonts w:ascii="Times New Roman" w:eastAsia="Times New Roman" w:hAnsi="Times New Roman" w:cs="Times New Roman"/>
          <w:b/>
          <w:sz w:val="24"/>
          <w:szCs w:val="24"/>
          <w:lang w:val="en" w:eastAsia="en-AU"/>
        </w:rPr>
        <w:t>Article 2</w:t>
      </w:r>
    </w:p>
    <w:p w14:paraId="24923B91" w14:textId="77777777" w:rsidR="00EA4118" w:rsidRPr="00422A5E" w:rsidRDefault="00EA4118" w:rsidP="00EA4118">
      <w:pPr>
        <w:spacing w:before="314" w:line="312" w:lineRule="exact"/>
        <w:jc w:val="center"/>
        <w:textAlignment w:val="baseline"/>
        <w:rPr>
          <w:rFonts w:eastAsia="Garamond"/>
          <w:b/>
          <w:color w:val="000000"/>
        </w:rPr>
      </w:pPr>
      <w:r w:rsidRPr="00422A5E">
        <w:rPr>
          <w:rFonts w:eastAsia="Garamond"/>
          <w:b/>
          <w:color w:val="000000"/>
          <w:lang w:val="en-US"/>
        </w:rPr>
        <w:lastRenderedPageBreak/>
        <w:t>Objectives</w:t>
      </w:r>
    </w:p>
    <w:p w14:paraId="1903EBD7" w14:textId="77777777" w:rsidR="00EA4118" w:rsidRPr="00422A5E" w:rsidRDefault="00EA4118" w:rsidP="00EA4118">
      <w:pPr>
        <w:spacing w:before="326" w:line="315" w:lineRule="exact"/>
        <w:textAlignment w:val="baseline"/>
        <w:rPr>
          <w:rFonts w:eastAsia="Garamond"/>
          <w:color w:val="000000"/>
        </w:rPr>
      </w:pPr>
      <w:r w:rsidRPr="00422A5E">
        <w:rPr>
          <w:rFonts w:eastAsia="Garamond"/>
          <w:color w:val="000000"/>
          <w:lang w:val="en-US"/>
        </w:rPr>
        <w:t xml:space="preserve">Political parties shall have, </w:t>
      </w:r>
      <w:r w:rsidRPr="00422A5E">
        <w:rPr>
          <w:rFonts w:eastAsia="Garamond"/>
          <w:i/>
          <w:color w:val="000000"/>
          <w:lang w:val="en-US"/>
        </w:rPr>
        <w:t>inter alia</w:t>
      </w:r>
      <w:r w:rsidRPr="00422A5E">
        <w:rPr>
          <w:rFonts w:eastAsia="Garamond"/>
          <w:color w:val="000000"/>
          <w:lang w:val="en-US"/>
        </w:rPr>
        <w:t>, the following objectives:</w:t>
      </w:r>
    </w:p>
    <w:p w14:paraId="467B597E" w14:textId="77777777" w:rsidR="00EA4118" w:rsidRPr="00422A5E" w:rsidRDefault="00EA4118" w:rsidP="00EA4118">
      <w:pPr>
        <w:numPr>
          <w:ilvl w:val="0"/>
          <w:numId w:val="3"/>
        </w:numPr>
        <w:tabs>
          <w:tab w:val="left" w:pos="1080"/>
        </w:tabs>
        <w:spacing w:before="309" w:after="0" w:line="315" w:lineRule="exact"/>
        <w:ind w:left="317"/>
        <w:textAlignment w:val="baseline"/>
        <w:rPr>
          <w:rFonts w:eastAsia="Garamond"/>
          <w:color w:val="000000"/>
        </w:rPr>
      </w:pPr>
      <w:r w:rsidRPr="00422A5E">
        <w:rPr>
          <w:rFonts w:eastAsia="Garamond"/>
          <w:color w:val="000000"/>
          <w:lang w:val="en-US"/>
        </w:rPr>
        <w:t>to protect the national interests;</w:t>
      </w:r>
    </w:p>
    <w:p w14:paraId="05250E12" w14:textId="77777777" w:rsidR="00EA4118" w:rsidRPr="00422A5E" w:rsidRDefault="00EA4118" w:rsidP="00EA4118">
      <w:pPr>
        <w:numPr>
          <w:ilvl w:val="0"/>
          <w:numId w:val="3"/>
        </w:numPr>
        <w:tabs>
          <w:tab w:val="clear" w:pos="648"/>
        </w:tabs>
        <w:spacing w:before="6" w:after="0" w:line="315" w:lineRule="exact"/>
        <w:ind w:left="317"/>
        <w:textAlignment w:val="baseline"/>
        <w:rPr>
          <w:rFonts w:eastAsia="Garamond"/>
          <w:color w:val="000000"/>
        </w:rPr>
      </w:pPr>
      <w:r w:rsidRPr="00422A5E">
        <w:rPr>
          <w:rFonts w:eastAsia="Garamond"/>
          <w:color w:val="000000"/>
          <w:lang w:val="en-US"/>
        </w:rPr>
        <w:t>to contribute to the exercise of the political rights of citizens and to the establishment of national policies, namely through participation in elections or through other democratic means;</w:t>
      </w:r>
    </w:p>
    <w:p w14:paraId="79996D1A" w14:textId="77777777" w:rsidR="00EA4118" w:rsidRPr="00422A5E" w:rsidRDefault="00EA4118" w:rsidP="00EA4118">
      <w:pPr>
        <w:numPr>
          <w:ilvl w:val="0"/>
          <w:numId w:val="3"/>
        </w:numPr>
        <w:tabs>
          <w:tab w:val="clear" w:pos="648"/>
          <w:tab w:val="left" w:pos="1080"/>
        </w:tabs>
        <w:spacing w:after="0" w:line="314" w:lineRule="exact"/>
        <w:ind w:left="317"/>
        <w:textAlignment w:val="baseline"/>
        <w:rPr>
          <w:rFonts w:eastAsia="Garamond"/>
          <w:color w:val="000000"/>
        </w:rPr>
      </w:pPr>
      <w:r w:rsidRPr="00422A5E">
        <w:rPr>
          <w:rFonts w:eastAsia="Garamond"/>
          <w:color w:val="000000"/>
          <w:lang w:val="en-US"/>
        </w:rPr>
        <w:t xml:space="preserve">to define government </w:t>
      </w:r>
      <w:proofErr w:type="spellStart"/>
      <w:r w:rsidRPr="00422A5E">
        <w:rPr>
          <w:rFonts w:eastAsia="Garamond"/>
          <w:color w:val="000000"/>
          <w:lang w:val="en-US"/>
        </w:rPr>
        <w:t>programmes</w:t>
      </w:r>
      <w:proofErr w:type="spellEnd"/>
      <w:r w:rsidRPr="00422A5E">
        <w:rPr>
          <w:rFonts w:eastAsia="Garamond"/>
          <w:color w:val="000000"/>
          <w:lang w:val="en-US"/>
        </w:rPr>
        <w:t xml:space="preserve"> as well as administrative </w:t>
      </w:r>
      <w:proofErr w:type="spellStart"/>
      <w:r w:rsidRPr="00422A5E">
        <w:rPr>
          <w:rFonts w:eastAsia="Garamond"/>
          <w:color w:val="000000"/>
          <w:lang w:val="en-US"/>
        </w:rPr>
        <w:t>programmes</w:t>
      </w:r>
      <w:proofErr w:type="spellEnd"/>
      <w:r w:rsidRPr="00422A5E">
        <w:rPr>
          <w:rFonts w:eastAsia="Garamond"/>
          <w:color w:val="000000"/>
          <w:lang w:val="en-US"/>
        </w:rPr>
        <w:t>;</w:t>
      </w:r>
    </w:p>
    <w:p w14:paraId="0DFB70DD" w14:textId="77777777" w:rsidR="00EA4118" w:rsidRPr="00422A5E" w:rsidRDefault="00EA4118" w:rsidP="00EA4118">
      <w:pPr>
        <w:numPr>
          <w:ilvl w:val="0"/>
          <w:numId w:val="3"/>
        </w:numPr>
        <w:tabs>
          <w:tab w:val="clear" w:pos="648"/>
          <w:tab w:val="left" w:pos="1080"/>
        </w:tabs>
        <w:spacing w:after="0" w:line="314" w:lineRule="exact"/>
        <w:ind w:left="317"/>
        <w:textAlignment w:val="baseline"/>
        <w:rPr>
          <w:rFonts w:eastAsia="Garamond"/>
          <w:color w:val="000000"/>
        </w:rPr>
      </w:pPr>
      <w:r w:rsidRPr="00422A5E">
        <w:rPr>
          <w:rFonts w:eastAsia="Garamond"/>
          <w:color w:val="000000"/>
          <w:lang w:val="en-US"/>
        </w:rPr>
        <w:t>to participate in activities of the organs of State and of the organs of local government;</w:t>
      </w:r>
    </w:p>
    <w:p w14:paraId="02258FDA" w14:textId="77777777" w:rsidR="00EA4118" w:rsidRPr="00422A5E" w:rsidRDefault="00EA4118" w:rsidP="00EA4118">
      <w:pPr>
        <w:numPr>
          <w:ilvl w:val="0"/>
          <w:numId w:val="3"/>
        </w:numPr>
        <w:tabs>
          <w:tab w:val="clear" w:pos="648"/>
          <w:tab w:val="left" w:pos="1080"/>
        </w:tabs>
        <w:spacing w:before="4" w:after="0" w:line="315" w:lineRule="exact"/>
        <w:ind w:left="317"/>
        <w:textAlignment w:val="baseline"/>
        <w:rPr>
          <w:rFonts w:eastAsia="Garamond"/>
          <w:color w:val="000000"/>
        </w:rPr>
      </w:pPr>
      <w:r w:rsidRPr="00422A5E">
        <w:rPr>
          <w:rFonts w:eastAsia="Garamond"/>
          <w:color w:val="000000"/>
          <w:lang w:val="en-US"/>
        </w:rPr>
        <w:t>to promote civic education as well as political awareness and doctrines amongst the citizens;</w:t>
      </w:r>
    </w:p>
    <w:p w14:paraId="760C4F32" w14:textId="77777777" w:rsidR="00EA4118" w:rsidRPr="00422A5E" w:rsidRDefault="00EA4118" w:rsidP="00EA4118">
      <w:pPr>
        <w:numPr>
          <w:ilvl w:val="0"/>
          <w:numId w:val="3"/>
        </w:numPr>
        <w:tabs>
          <w:tab w:val="clear" w:pos="648"/>
          <w:tab w:val="left" w:pos="1080"/>
        </w:tabs>
        <w:spacing w:after="0" w:line="311" w:lineRule="exact"/>
        <w:ind w:left="317"/>
        <w:textAlignment w:val="baseline"/>
        <w:rPr>
          <w:rFonts w:eastAsia="Garamond"/>
          <w:color w:val="000000"/>
        </w:rPr>
      </w:pPr>
      <w:r w:rsidRPr="00422A5E">
        <w:rPr>
          <w:rFonts w:eastAsia="Garamond"/>
          <w:color w:val="000000"/>
          <w:lang w:val="en-US"/>
        </w:rPr>
        <w:t>to discuss issues of national and international scope and to take a stance on such issues;</w:t>
      </w:r>
    </w:p>
    <w:p w14:paraId="5147296D" w14:textId="77777777" w:rsidR="00EA4118" w:rsidRDefault="00EA4118" w:rsidP="00EA4118">
      <w:pPr>
        <w:rPr>
          <w:rFonts w:eastAsia="Garamond"/>
          <w:color w:val="000000"/>
          <w:lang w:val="en-US"/>
        </w:rPr>
      </w:pPr>
    </w:p>
    <w:p w14:paraId="5892B0DA" w14:textId="3B995591" w:rsidR="00EA4118" w:rsidRDefault="00EA4118" w:rsidP="00EA4118">
      <w:pPr>
        <w:spacing w:after="0" w:line="240" w:lineRule="auto"/>
        <w:rPr>
          <w:rFonts w:ascii="Times New Roman" w:eastAsia="Times New Roman" w:hAnsi="Times New Roman" w:cs="Times New Roman"/>
          <w:b/>
          <w:sz w:val="24"/>
          <w:szCs w:val="24"/>
          <w:lang w:val="en" w:eastAsia="en-AU"/>
        </w:rPr>
      </w:pPr>
      <w:r w:rsidRPr="00422A5E">
        <w:rPr>
          <w:rFonts w:eastAsia="Garamond"/>
          <w:color w:val="000000"/>
          <w:lang w:val="en-US"/>
        </w:rPr>
        <w:t>to contribute to the overall development of political institutions.</w:t>
      </w:r>
    </w:p>
    <w:p w14:paraId="668B083F" w14:textId="77777777" w:rsidR="00EA4118" w:rsidRDefault="00EA4118" w:rsidP="00CC5A3E">
      <w:pPr>
        <w:spacing w:after="0" w:line="240" w:lineRule="auto"/>
        <w:jc w:val="center"/>
        <w:rPr>
          <w:rFonts w:ascii="Times New Roman" w:eastAsia="Times New Roman" w:hAnsi="Times New Roman" w:cs="Times New Roman"/>
          <w:b/>
          <w:sz w:val="24"/>
          <w:szCs w:val="24"/>
          <w:lang w:val="en" w:eastAsia="en-AU"/>
        </w:rPr>
      </w:pPr>
    </w:p>
    <w:p w14:paraId="5DC3E654" w14:textId="77777777" w:rsidR="00EA4118" w:rsidRPr="00EA4118" w:rsidRDefault="00CC17F3" w:rsidP="00EA4118">
      <w:pPr>
        <w:spacing w:after="0" w:line="240" w:lineRule="auto"/>
        <w:jc w:val="center"/>
        <w:rPr>
          <w:rFonts w:eastAsia="Times New Roman" w:cs="Times New Roman"/>
          <w:b/>
          <w:lang w:val="en" w:eastAsia="en-AU"/>
        </w:rPr>
      </w:pPr>
      <w:r w:rsidRPr="00EA4118">
        <w:rPr>
          <w:rFonts w:eastAsia="Times New Roman" w:cs="Times New Roman"/>
          <w:b/>
          <w:lang w:val="en" w:eastAsia="en-AU"/>
        </w:rPr>
        <w:t>Article 3</w:t>
      </w:r>
    </w:p>
    <w:p w14:paraId="7F205A63" w14:textId="77777777" w:rsidR="00EA4118" w:rsidRPr="00EA4118" w:rsidRDefault="00EA4118" w:rsidP="00EA4118">
      <w:pPr>
        <w:spacing w:line="312" w:lineRule="exact"/>
        <w:jc w:val="center"/>
        <w:textAlignment w:val="baseline"/>
        <w:rPr>
          <w:rFonts w:eastAsia="Garamond"/>
          <w:b/>
          <w:color w:val="000000"/>
        </w:rPr>
      </w:pPr>
      <w:r w:rsidRPr="00422A5E">
        <w:rPr>
          <w:rFonts w:eastAsia="Garamond"/>
          <w:b/>
          <w:color w:val="000000"/>
          <w:lang w:val="en-US"/>
        </w:rPr>
        <w:t>Civic Associations</w:t>
      </w:r>
    </w:p>
    <w:p w14:paraId="17388EC3" w14:textId="075B1DD5" w:rsidR="00EA4118" w:rsidRPr="00EA4118" w:rsidRDefault="00EA4118" w:rsidP="00EA4118">
      <w:pPr>
        <w:pStyle w:val="ListParagraph"/>
        <w:tabs>
          <w:tab w:val="left" w:pos="1080"/>
        </w:tabs>
        <w:spacing w:before="315" w:after="0" w:line="315" w:lineRule="exact"/>
        <w:ind w:left="426" w:hanging="426"/>
        <w:textAlignment w:val="baseline"/>
        <w:rPr>
          <w:rFonts w:eastAsia="Garamond"/>
          <w:color w:val="000000"/>
        </w:rPr>
      </w:pPr>
      <w:r>
        <w:rPr>
          <w:rFonts w:eastAsia="Garamond"/>
          <w:color w:val="000000"/>
          <w:lang w:val="en-US"/>
        </w:rPr>
        <w:t xml:space="preserve">1 </w:t>
      </w:r>
      <w:r>
        <w:rPr>
          <w:rFonts w:eastAsia="Garamond"/>
          <w:color w:val="000000"/>
          <w:lang w:val="en-US"/>
        </w:rPr>
        <w:tab/>
      </w:r>
      <w:r w:rsidRPr="00EA4118">
        <w:rPr>
          <w:rFonts w:eastAsia="Garamond"/>
          <w:color w:val="000000"/>
          <w:lang w:val="en-US"/>
        </w:rPr>
        <w:t>Associations or any other types of civil society organisations that pursue some of the objectives provided for in Section 2 above shall not be considered political parties, nor shall they benefit from their status.</w:t>
      </w:r>
    </w:p>
    <w:p w14:paraId="6FC99FFC" w14:textId="1000A998" w:rsidR="00EA4118" w:rsidRPr="00EA4118" w:rsidRDefault="00EA4118" w:rsidP="00EA4118">
      <w:pPr>
        <w:pStyle w:val="ListParagraph"/>
        <w:numPr>
          <w:ilvl w:val="0"/>
          <w:numId w:val="5"/>
        </w:numPr>
        <w:spacing w:before="3" w:after="0" w:line="315" w:lineRule="exact"/>
        <w:textAlignment w:val="baseline"/>
        <w:rPr>
          <w:rFonts w:eastAsia="Garamond"/>
          <w:color w:val="000000"/>
        </w:rPr>
      </w:pPr>
      <w:r w:rsidRPr="00EA4118">
        <w:rPr>
          <w:rFonts w:eastAsia="Garamond"/>
          <w:color w:val="000000"/>
          <w:lang w:val="en-US"/>
        </w:rPr>
        <w:t>Civil society organisations shall be barred from pursuing the objectives laid down in paragraphs b) and c) of Section 2 above, which are exclusively reserved to political parties.</w:t>
      </w:r>
    </w:p>
    <w:p w14:paraId="23B7AA3C" w14:textId="77777777" w:rsidR="00EA4118" w:rsidRDefault="00EA4118" w:rsidP="00CC17F3">
      <w:pPr>
        <w:spacing w:after="0" w:line="240" w:lineRule="auto"/>
        <w:rPr>
          <w:rFonts w:ascii="Times New Roman" w:eastAsia="Times New Roman" w:hAnsi="Times New Roman" w:cs="Times New Roman"/>
          <w:sz w:val="24"/>
          <w:szCs w:val="24"/>
          <w:lang w:val="en" w:eastAsia="en-AU"/>
        </w:rPr>
      </w:pPr>
    </w:p>
    <w:p w14:paraId="26539AD1" w14:textId="77777777" w:rsidR="00EA4118" w:rsidRPr="00EA4118" w:rsidRDefault="00CC17F3" w:rsidP="00EA4118">
      <w:pPr>
        <w:spacing w:after="0" w:line="240" w:lineRule="auto"/>
        <w:jc w:val="center"/>
        <w:rPr>
          <w:rFonts w:ascii="Times New Roman" w:eastAsia="Times New Roman" w:hAnsi="Times New Roman" w:cs="Times New Roman"/>
          <w:b/>
          <w:sz w:val="24"/>
          <w:szCs w:val="24"/>
          <w:lang w:val="en" w:eastAsia="en-AU"/>
        </w:rPr>
      </w:pPr>
      <w:r w:rsidRPr="00EA4118">
        <w:rPr>
          <w:rFonts w:ascii="Times New Roman" w:eastAsia="Times New Roman" w:hAnsi="Times New Roman" w:cs="Times New Roman"/>
          <w:b/>
          <w:sz w:val="24"/>
          <w:szCs w:val="24"/>
          <w:lang w:val="en" w:eastAsia="en-AU"/>
        </w:rPr>
        <w:t>Article 4</w:t>
      </w:r>
    </w:p>
    <w:p w14:paraId="597335BC" w14:textId="77777777" w:rsidR="00EA4118" w:rsidRDefault="00EA4118" w:rsidP="00CC17F3">
      <w:pPr>
        <w:spacing w:after="0" w:line="240" w:lineRule="auto"/>
        <w:rPr>
          <w:rFonts w:eastAsia="Garamond"/>
          <w:color w:val="000000"/>
          <w:spacing w:val="3"/>
          <w:lang w:val="en-US"/>
        </w:rPr>
      </w:pPr>
    </w:p>
    <w:p w14:paraId="3B0846C0" w14:textId="66D6CC94" w:rsidR="00EA4118" w:rsidRDefault="00EA4118" w:rsidP="00CC17F3">
      <w:pPr>
        <w:spacing w:after="0" w:line="240" w:lineRule="auto"/>
        <w:rPr>
          <w:rFonts w:ascii="Times New Roman" w:eastAsia="Times New Roman" w:hAnsi="Times New Roman" w:cs="Times New Roman"/>
          <w:sz w:val="24"/>
          <w:szCs w:val="24"/>
          <w:lang w:val="en" w:eastAsia="en-AU"/>
        </w:rPr>
      </w:pPr>
      <w:r w:rsidRPr="00422A5E">
        <w:rPr>
          <w:rFonts w:eastAsia="Garamond"/>
          <w:color w:val="000000"/>
          <w:spacing w:val="3"/>
          <w:lang w:val="en-US"/>
        </w:rPr>
        <w:t>Political parties may constitute or associate their actions with organisations, namely, youth</w:t>
      </w:r>
      <w:r>
        <w:rPr>
          <w:rFonts w:eastAsia="Garamond"/>
          <w:color w:val="000000"/>
          <w:spacing w:val="3"/>
          <w:lang w:val="en-US"/>
        </w:rPr>
        <w:t xml:space="preserve"> </w:t>
      </w:r>
      <w:r w:rsidRPr="00422A5E">
        <w:rPr>
          <w:rFonts w:eastAsia="Garamond"/>
          <w:color w:val="000000"/>
          <w:spacing w:val="3"/>
          <w:lang w:val="en-US"/>
        </w:rPr>
        <w:t>organisations, women’s organisations and workers’ organisations</w:t>
      </w:r>
    </w:p>
    <w:p w14:paraId="579019F0" w14:textId="77777777" w:rsidR="00EA4118" w:rsidRDefault="00EA4118" w:rsidP="00CC17F3">
      <w:pPr>
        <w:spacing w:after="0" w:line="240" w:lineRule="auto"/>
        <w:rPr>
          <w:rFonts w:ascii="Times New Roman" w:eastAsia="Times New Roman" w:hAnsi="Times New Roman" w:cs="Times New Roman"/>
          <w:sz w:val="24"/>
          <w:szCs w:val="24"/>
          <w:lang w:val="en" w:eastAsia="en-AU"/>
        </w:rPr>
      </w:pPr>
    </w:p>
    <w:p w14:paraId="2A4F2100" w14:textId="77777777" w:rsidR="00EA4118" w:rsidRDefault="00EA4118" w:rsidP="00CC17F3">
      <w:pPr>
        <w:spacing w:after="0" w:line="240" w:lineRule="auto"/>
        <w:rPr>
          <w:rFonts w:ascii="Times New Roman" w:eastAsia="Times New Roman" w:hAnsi="Times New Roman" w:cs="Times New Roman"/>
          <w:sz w:val="24"/>
          <w:szCs w:val="24"/>
          <w:lang w:val="en" w:eastAsia="en-AU"/>
        </w:rPr>
      </w:pPr>
    </w:p>
    <w:p w14:paraId="018B4011" w14:textId="7703C252" w:rsidR="00EA4118" w:rsidRPr="00EA4118" w:rsidRDefault="00CC17F3" w:rsidP="00EA4118">
      <w:pPr>
        <w:spacing w:after="0" w:line="240" w:lineRule="auto"/>
        <w:jc w:val="center"/>
        <w:rPr>
          <w:rFonts w:ascii="Times New Roman" w:eastAsia="Times New Roman" w:hAnsi="Times New Roman" w:cs="Times New Roman"/>
          <w:b/>
          <w:sz w:val="24"/>
          <w:szCs w:val="24"/>
          <w:lang w:val="en" w:eastAsia="en-AU"/>
        </w:rPr>
      </w:pPr>
      <w:r w:rsidRPr="00EA4118">
        <w:rPr>
          <w:rFonts w:ascii="Times New Roman" w:eastAsia="Times New Roman" w:hAnsi="Times New Roman" w:cs="Times New Roman"/>
          <w:b/>
          <w:sz w:val="24"/>
          <w:szCs w:val="24"/>
          <w:lang w:val="en" w:eastAsia="en-AU"/>
        </w:rPr>
        <w:t>Article 5</w:t>
      </w:r>
    </w:p>
    <w:p w14:paraId="0C0BF5C0" w14:textId="77777777" w:rsidR="00EA4118" w:rsidRPr="00422A5E" w:rsidRDefault="00EA4118" w:rsidP="00EA4118">
      <w:pPr>
        <w:spacing w:before="5" w:line="316" w:lineRule="exact"/>
        <w:jc w:val="center"/>
        <w:textAlignment w:val="baseline"/>
        <w:rPr>
          <w:rFonts w:eastAsia="Garamond"/>
          <w:b/>
          <w:color w:val="000000"/>
        </w:rPr>
      </w:pPr>
      <w:r w:rsidRPr="00422A5E">
        <w:rPr>
          <w:rFonts w:eastAsia="Garamond"/>
          <w:b/>
          <w:color w:val="000000"/>
          <w:lang w:val="en-US"/>
        </w:rPr>
        <w:t>Party Membership</w:t>
      </w:r>
    </w:p>
    <w:p w14:paraId="41DF73F8" w14:textId="77777777" w:rsidR="00EA4118" w:rsidRPr="00422A5E" w:rsidRDefault="00EA4118" w:rsidP="00EA4118">
      <w:pPr>
        <w:numPr>
          <w:ilvl w:val="0"/>
          <w:numId w:val="6"/>
        </w:numPr>
        <w:tabs>
          <w:tab w:val="clear" w:pos="648"/>
        </w:tabs>
        <w:spacing w:before="311" w:after="0" w:line="315" w:lineRule="exact"/>
        <w:ind w:left="33"/>
        <w:jc w:val="both"/>
        <w:textAlignment w:val="baseline"/>
        <w:rPr>
          <w:rFonts w:eastAsia="Garamond"/>
          <w:color w:val="000000"/>
        </w:rPr>
      </w:pPr>
      <w:r w:rsidRPr="00422A5E">
        <w:rPr>
          <w:rFonts w:eastAsia="Garamond"/>
          <w:color w:val="000000"/>
          <w:lang w:val="en-US"/>
        </w:rPr>
        <w:t>Membership to a political party is voluntary and each citizen is free to become or not a member of a political party.</w:t>
      </w:r>
    </w:p>
    <w:p w14:paraId="3470CF8B" w14:textId="77777777" w:rsidR="00EA4118" w:rsidRPr="00422A5E" w:rsidRDefault="00EA4118" w:rsidP="00EA4118">
      <w:pPr>
        <w:numPr>
          <w:ilvl w:val="0"/>
          <w:numId w:val="6"/>
        </w:numPr>
        <w:tabs>
          <w:tab w:val="clear" w:pos="648"/>
          <w:tab w:val="num" w:pos="742"/>
          <w:tab w:val="left" w:pos="1080"/>
        </w:tabs>
        <w:spacing w:before="4" w:after="0" w:line="315" w:lineRule="exact"/>
        <w:ind w:left="33"/>
        <w:jc w:val="both"/>
        <w:textAlignment w:val="baseline"/>
        <w:rPr>
          <w:rFonts w:eastAsia="Garamond"/>
          <w:color w:val="000000"/>
        </w:rPr>
      </w:pPr>
      <w:r w:rsidRPr="00422A5E">
        <w:rPr>
          <w:rFonts w:eastAsia="Garamond"/>
          <w:color w:val="000000"/>
          <w:lang w:val="en-US"/>
        </w:rPr>
        <w:t>No person can be registered in more than one political party simultaneously.</w:t>
      </w:r>
    </w:p>
    <w:p w14:paraId="6642C75C" w14:textId="2AE71321" w:rsidR="00EA4118" w:rsidRDefault="00EA4118" w:rsidP="00EA4118">
      <w:pPr>
        <w:spacing w:after="0" w:line="240" w:lineRule="auto"/>
        <w:jc w:val="center"/>
        <w:rPr>
          <w:rFonts w:ascii="Times New Roman" w:eastAsia="Times New Roman" w:hAnsi="Times New Roman" w:cs="Times New Roman"/>
          <w:sz w:val="24"/>
          <w:szCs w:val="24"/>
          <w:lang w:val="en" w:eastAsia="en-AU"/>
        </w:rPr>
      </w:pPr>
    </w:p>
    <w:p w14:paraId="7DD59261" w14:textId="77777777" w:rsidR="00EA4118" w:rsidRDefault="00EA4118" w:rsidP="00EA4118">
      <w:pPr>
        <w:spacing w:after="0" w:line="240" w:lineRule="auto"/>
        <w:jc w:val="center"/>
        <w:rPr>
          <w:rFonts w:ascii="Times New Roman" w:eastAsia="Times New Roman" w:hAnsi="Times New Roman" w:cs="Times New Roman"/>
          <w:sz w:val="24"/>
          <w:szCs w:val="24"/>
          <w:lang w:val="en" w:eastAsia="en-AU"/>
        </w:rPr>
      </w:pPr>
    </w:p>
    <w:p w14:paraId="522417C3" w14:textId="77777777" w:rsidR="00EA4118" w:rsidRPr="00EA4118" w:rsidRDefault="00CC17F3" w:rsidP="00EA4118">
      <w:pPr>
        <w:spacing w:after="0" w:line="240" w:lineRule="auto"/>
        <w:jc w:val="center"/>
        <w:rPr>
          <w:rFonts w:ascii="Times New Roman" w:eastAsia="Times New Roman" w:hAnsi="Times New Roman" w:cs="Times New Roman"/>
          <w:b/>
          <w:sz w:val="24"/>
          <w:szCs w:val="24"/>
          <w:lang w:val="en" w:eastAsia="en-AU"/>
        </w:rPr>
      </w:pPr>
      <w:r w:rsidRPr="00EA4118">
        <w:rPr>
          <w:rFonts w:ascii="Times New Roman" w:eastAsia="Times New Roman" w:hAnsi="Times New Roman" w:cs="Times New Roman"/>
          <w:b/>
          <w:sz w:val="24"/>
          <w:szCs w:val="24"/>
          <w:lang w:val="en" w:eastAsia="en-AU"/>
        </w:rPr>
        <w:t>Article 6</w:t>
      </w:r>
    </w:p>
    <w:p w14:paraId="76261FBA" w14:textId="77777777" w:rsidR="00EA4118" w:rsidRPr="00422A5E" w:rsidRDefault="00EA4118" w:rsidP="00EA4118">
      <w:pPr>
        <w:spacing w:before="1" w:line="316" w:lineRule="exact"/>
        <w:jc w:val="center"/>
        <w:textAlignment w:val="baseline"/>
        <w:rPr>
          <w:rFonts w:eastAsia="Garamond"/>
          <w:b/>
          <w:color w:val="000000"/>
          <w:spacing w:val="-1"/>
        </w:rPr>
      </w:pPr>
      <w:r w:rsidRPr="00422A5E">
        <w:rPr>
          <w:rFonts w:eastAsia="Garamond"/>
          <w:b/>
          <w:color w:val="000000"/>
          <w:spacing w:val="-1"/>
          <w:lang w:val="en-US"/>
        </w:rPr>
        <w:t>Party Leaders</w:t>
      </w:r>
    </w:p>
    <w:p w14:paraId="2F9C1E47" w14:textId="77777777" w:rsidR="00EA4118" w:rsidRPr="00422A5E" w:rsidRDefault="00EA4118" w:rsidP="00EA4118">
      <w:pPr>
        <w:spacing w:before="322" w:line="315" w:lineRule="exact"/>
        <w:jc w:val="both"/>
        <w:textAlignment w:val="baseline"/>
        <w:rPr>
          <w:rFonts w:eastAsia="Garamond"/>
          <w:color w:val="000000"/>
        </w:rPr>
      </w:pPr>
      <w:r w:rsidRPr="00D71ED1">
        <w:rPr>
          <w:highlight w:val="yellow"/>
          <w:lang w:val="en"/>
        </w:rPr>
        <w:t>Timorese citizens who are ordinarily resident in the national territory, are registered in the voter register, have full civil and political rights and are elected to party bodies in accordance with their respective statutes may be leaders of political parties</w:t>
      </w:r>
      <w:r w:rsidRPr="00D71ED1">
        <w:rPr>
          <w:rFonts w:eastAsia="Garamond"/>
          <w:color w:val="000000"/>
          <w:highlight w:val="yellow"/>
          <w:lang w:val="en-US"/>
        </w:rPr>
        <w:t>.</w:t>
      </w:r>
    </w:p>
    <w:p w14:paraId="5D2B0A68" w14:textId="77777777" w:rsidR="00EA4118" w:rsidRDefault="00EA4118" w:rsidP="00CC17F3">
      <w:pPr>
        <w:spacing w:after="0" w:line="240" w:lineRule="auto"/>
        <w:rPr>
          <w:rFonts w:ascii="Times New Roman" w:eastAsia="Times New Roman" w:hAnsi="Times New Roman" w:cs="Times New Roman"/>
          <w:sz w:val="24"/>
          <w:szCs w:val="24"/>
          <w:lang w:val="en" w:eastAsia="en-AU"/>
        </w:rPr>
      </w:pPr>
    </w:p>
    <w:p w14:paraId="152C49D7" w14:textId="77777777" w:rsidR="00EA4118" w:rsidRDefault="00EA4118" w:rsidP="00CC17F3">
      <w:pPr>
        <w:spacing w:after="0" w:line="240" w:lineRule="auto"/>
        <w:rPr>
          <w:rFonts w:ascii="Times New Roman" w:eastAsia="Times New Roman" w:hAnsi="Times New Roman" w:cs="Times New Roman"/>
          <w:sz w:val="24"/>
          <w:szCs w:val="24"/>
          <w:lang w:val="en" w:eastAsia="en-AU"/>
        </w:rPr>
      </w:pPr>
    </w:p>
    <w:p w14:paraId="6D5CFD2B" w14:textId="77777777" w:rsidR="00EA4118" w:rsidRDefault="00EA4118" w:rsidP="00CC17F3">
      <w:pPr>
        <w:spacing w:after="0" w:line="240" w:lineRule="auto"/>
        <w:rPr>
          <w:rFonts w:ascii="Times New Roman" w:eastAsia="Times New Roman" w:hAnsi="Times New Roman" w:cs="Times New Roman"/>
          <w:sz w:val="24"/>
          <w:szCs w:val="24"/>
          <w:lang w:val="en" w:eastAsia="en-AU"/>
        </w:rPr>
      </w:pPr>
    </w:p>
    <w:p w14:paraId="1C71FAF5" w14:textId="77777777" w:rsidR="00EA4118" w:rsidRPr="00EA4118" w:rsidRDefault="00CC17F3" w:rsidP="00EA4118">
      <w:pPr>
        <w:spacing w:after="0" w:line="240" w:lineRule="auto"/>
        <w:jc w:val="center"/>
        <w:rPr>
          <w:rFonts w:ascii="Times New Roman" w:eastAsia="Times New Roman" w:hAnsi="Times New Roman" w:cs="Times New Roman"/>
          <w:b/>
          <w:sz w:val="24"/>
          <w:szCs w:val="24"/>
          <w:lang w:val="en" w:eastAsia="en-AU"/>
        </w:rPr>
      </w:pPr>
      <w:r w:rsidRPr="00EA4118">
        <w:rPr>
          <w:rFonts w:ascii="Times New Roman" w:eastAsia="Times New Roman" w:hAnsi="Times New Roman" w:cs="Times New Roman"/>
          <w:b/>
          <w:sz w:val="24"/>
          <w:szCs w:val="24"/>
          <w:lang w:val="en" w:eastAsia="en-AU"/>
        </w:rPr>
        <w:t>Article 7</w:t>
      </w:r>
    </w:p>
    <w:p w14:paraId="3386751E" w14:textId="77777777" w:rsidR="00EA4118" w:rsidRPr="00422A5E" w:rsidRDefault="00EA4118" w:rsidP="00EA4118">
      <w:pPr>
        <w:spacing w:before="4" w:line="316" w:lineRule="exact"/>
        <w:jc w:val="center"/>
        <w:textAlignment w:val="baseline"/>
        <w:rPr>
          <w:rFonts w:eastAsia="Garamond"/>
          <w:b/>
          <w:color w:val="000000"/>
        </w:rPr>
      </w:pPr>
      <w:r w:rsidRPr="00422A5E">
        <w:rPr>
          <w:rFonts w:eastAsia="Garamond"/>
          <w:b/>
          <w:color w:val="000000"/>
          <w:lang w:val="en-US"/>
        </w:rPr>
        <w:t>Principle of Transparency</w:t>
      </w:r>
    </w:p>
    <w:p w14:paraId="4847C5A8" w14:textId="77777777" w:rsidR="00EA4118" w:rsidRPr="00D71ED1" w:rsidRDefault="00EA4118" w:rsidP="00EA4118">
      <w:pPr>
        <w:pStyle w:val="ListParagraph"/>
        <w:numPr>
          <w:ilvl w:val="0"/>
          <w:numId w:val="7"/>
        </w:numPr>
        <w:spacing w:before="320" w:after="0" w:line="315" w:lineRule="exact"/>
        <w:ind w:left="33" w:hanging="33"/>
        <w:textAlignment w:val="baseline"/>
        <w:rPr>
          <w:rFonts w:eastAsia="Garamond"/>
          <w:color w:val="000000"/>
        </w:rPr>
      </w:pPr>
      <w:r w:rsidRPr="00D71ED1">
        <w:rPr>
          <w:rFonts w:eastAsia="Garamond"/>
          <w:color w:val="000000"/>
          <w:lang w:val="en-US"/>
        </w:rPr>
        <w:t xml:space="preserve">Political parties must pursue their objectives publicly by openly disseminating their by-laws and political </w:t>
      </w:r>
      <w:proofErr w:type="spellStart"/>
      <w:r w:rsidRPr="00D71ED1">
        <w:rPr>
          <w:rFonts w:eastAsia="Garamond"/>
          <w:color w:val="000000"/>
          <w:lang w:val="en-US"/>
        </w:rPr>
        <w:t>programmes</w:t>
      </w:r>
      <w:proofErr w:type="spellEnd"/>
      <w:r w:rsidRPr="00D71ED1">
        <w:rPr>
          <w:rFonts w:eastAsia="Garamond"/>
          <w:color w:val="000000"/>
          <w:lang w:val="en-US"/>
        </w:rPr>
        <w:t>, the identity of their leaders, the origin and use of their funds, as well as information on their general activities at the national and international level.</w:t>
      </w:r>
    </w:p>
    <w:p w14:paraId="5217B547" w14:textId="554B3092" w:rsidR="00EA4118" w:rsidRDefault="00EA4118" w:rsidP="00EA4118">
      <w:pPr>
        <w:spacing w:after="0" w:line="240" w:lineRule="auto"/>
        <w:rPr>
          <w:rFonts w:ascii="Times New Roman" w:eastAsia="Times New Roman" w:hAnsi="Times New Roman" w:cs="Times New Roman"/>
          <w:sz w:val="24"/>
          <w:szCs w:val="24"/>
          <w:lang w:val="en" w:eastAsia="en-AU"/>
        </w:rPr>
      </w:pPr>
      <w:r w:rsidRPr="00422A5E">
        <w:rPr>
          <w:rFonts w:eastAsia="Garamond"/>
          <w:color w:val="000000"/>
          <w:lang w:val="en-US"/>
        </w:rPr>
        <w:t xml:space="preserve">2 </w:t>
      </w:r>
      <w:r>
        <w:rPr>
          <w:rFonts w:eastAsia="Garamond"/>
          <w:color w:val="000000"/>
          <w:lang w:val="en-US"/>
        </w:rPr>
        <w:t xml:space="preserve">     </w:t>
      </w:r>
      <w:r w:rsidRPr="00D71ED1">
        <w:rPr>
          <w:highlight w:val="yellow"/>
          <w:lang w:val="en"/>
        </w:rPr>
        <w:t>Political parties shall communicate in writing to the Supreme Court the name, address, voter's number and telephone contact of the officials elected to their national organs, as well as the respective programs that have been approved or modified</w:t>
      </w:r>
    </w:p>
    <w:p w14:paraId="17669A79" w14:textId="77777777" w:rsidR="00EA4118" w:rsidRDefault="00EA4118" w:rsidP="00CC17F3">
      <w:pPr>
        <w:spacing w:after="0" w:line="240" w:lineRule="auto"/>
        <w:rPr>
          <w:rFonts w:ascii="Times New Roman" w:eastAsia="Times New Roman" w:hAnsi="Times New Roman" w:cs="Times New Roman"/>
          <w:sz w:val="24"/>
          <w:szCs w:val="24"/>
          <w:lang w:val="en" w:eastAsia="en-AU"/>
        </w:rPr>
      </w:pPr>
    </w:p>
    <w:p w14:paraId="0F40E9B7" w14:textId="77777777" w:rsidR="00EA4118" w:rsidRDefault="00EA4118" w:rsidP="00CC17F3">
      <w:pPr>
        <w:spacing w:after="0" w:line="240" w:lineRule="auto"/>
        <w:rPr>
          <w:rFonts w:ascii="Times New Roman" w:eastAsia="Times New Roman" w:hAnsi="Times New Roman" w:cs="Times New Roman"/>
          <w:sz w:val="24"/>
          <w:szCs w:val="24"/>
          <w:lang w:val="en" w:eastAsia="en-AU"/>
        </w:rPr>
      </w:pPr>
    </w:p>
    <w:p w14:paraId="2D7F9877" w14:textId="77777777" w:rsidR="00EA4118" w:rsidRPr="00EA4118" w:rsidRDefault="00CC17F3" w:rsidP="00EA4118">
      <w:pPr>
        <w:spacing w:after="0" w:line="240" w:lineRule="auto"/>
        <w:jc w:val="center"/>
        <w:rPr>
          <w:rFonts w:ascii="Times New Roman" w:eastAsia="Times New Roman" w:hAnsi="Times New Roman" w:cs="Times New Roman"/>
          <w:b/>
          <w:sz w:val="24"/>
          <w:szCs w:val="24"/>
          <w:lang w:val="en" w:eastAsia="en-AU"/>
        </w:rPr>
      </w:pPr>
      <w:r w:rsidRPr="00EA4118">
        <w:rPr>
          <w:rFonts w:ascii="Times New Roman" w:eastAsia="Times New Roman" w:hAnsi="Times New Roman" w:cs="Times New Roman"/>
          <w:b/>
          <w:sz w:val="24"/>
          <w:szCs w:val="24"/>
          <w:lang w:val="en" w:eastAsia="en-AU"/>
        </w:rPr>
        <w:t>Article 8</w:t>
      </w:r>
    </w:p>
    <w:p w14:paraId="31527F09" w14:textId="2E1F4FFE" w:rsidR="00EA4118" w:rsidRPr="00422A5E" w:rsidRDefault="00EA4118" w:rsidP="00EA4118">
      <w:pPr>
        <w:spacing w:before="5" w:line="316" w:lineRule="exact"/>
        <w:jc w:val="center"/>
        <w:textAlignment w:val="baseline"/>
        <w:rPr>
          <w:rFonts w:eastAsia="Garamond"/>
          <w:b/>
          <w:color w:val="000000"/>
          <w:spacing w:val="-2"/>
        </w:rPr>
      </w:pPr>
      <w:r w:rsidRPr="00422A5E">
        <w:rPr>
          <w:rFonts w:eastAsia="Garamond"/>
          <w:b/>
          <w:color w:val="000000"/>
          <w:lang w:val="en-US"/>
        </w:rPr>
        <w:t>Principles for the Promotion of Women and for the Rejuvenation</w:t>
      </w:r>
      <w:r>
        <w:rPr>
          <w:rFonts w:eastAsia="Garamond"/>
          <w:b/>
          <w:color w:val="000000"/>
          <w:lang w:val="en-US"/>
        </w:rPr>
        <w:t xml:space="preserve"> </w:t>
      </w:r>
      <w:r w:rsidRPr="00422A5E">
        <w:rPr>
          <w:rFonts w:eastAsia="Garamond"/>
          <w:b/>
          <w:color w:val="000000"/>
          <w:spacing w:val="-2"/>
          <w:lang w:val="en-US"/>
        </w:rPr>
        <w:t>of Parties</w:t>
      </w:r>
    </w:p>
    <w:p w14:paraId="44E03C68" w14:textId="77777777" w:rsidR="00EA4118" w:rsidRPr="00422A5E" w:rsidRDefault="00EA4118" w:rsidP="00EA4118">
      <w:pPr>
        <w:pStyle w:val="ListParagraph"/>
        <w:numPr>
          <w:ilvl w:val="0"/>
          <w:numId w:val="8"/>
        </w:numPr>
        <w:spacing w:before="637" w:after="0" w:line="315" w:lineRule="exact"/>
        <w:ind w:left="33" w:hanging="33"/>
        <w:textAlignment w:val="baseline"/>
        <w:rPr>
          <w:rFonts w:eastAsia="Garamond"/>
          <w:color w:val="000000"/>
          <w:lang w:val="en-US"/>
        </w:rPr>
      </w:pPr>
      <w:r w:rsidRPr="00422A5E">
        <w:rPr>
          <w:rFonts w:eastAsia="Garamond"/>
          <w:color w:val="000000"/>
          <w:lang w:val="en-US"/>
        </w:rPr>
        <w:t>Political parties shall encourage the participation of women in party politics, particularly in the leading organs of the party by defining, if they so wish, a system of quotas or other similar measures aiming at promoting the participation of women in activities related to party politics.</w:t>
      </w:r>
    </w:p>
    <w:p w14:paraId="697A4E33" w14:textId="77777777" w:rsidR="00EA4118" w:rsidRPr="00422A5E" w:rsidRDefault="00EA4118" w:rsidP="00EA4118">
      <w:pPr>
        <w:pStyle w:val="ListParagraph"/>
        <w:numPr>
          <w:ilvl w:val="0"/>
          <w:numId w:val="8"/>
        </w:numPr>
        <w:spacing w:before="637" w:after="0" w:line="315" w:lineRule="exact"/>
        <w:ind w:left="0" w:firstLine="0"/>
        <w:textAlignment w:val="baseline"/>
        <w:rPr>
          <w:rFonts w:eastAsia="Garamond"/>
          <w:color w:val="000000"/>
        </w:rPr>
      </w:pPr>
      <w:r w:rsidRPr="00422A5E">
        <w:rPr>
          <w:rFonts w:eastAsia="Garamond"/>
          <w:color w:val="000000"/>
          <w:lang w:val="en-US"/>
        </w:rPr>
        <w:t>Political parties shall also encourage the participation of younger citizens, of the age group that ranges between 17 and 35 years, in the central organs of the party by defining, where applicable, a system of quotas</w:t>
      </w:r>
    </w:p>
    <w:p w14:paraId="57113529" w14:textId="77777777" w:rsidR="00EA4118" w:rsidRDefault="00EA4118" w:rsidP="00CC17F3">
      <w:pPr>
        <w:spacing w:after="0" w:line="240" w:lineRule="auto"/>
        <w:rPr>
          <w:rFonts w:ascii="Times New Roman" w:eastAsia="Times New Roman" w:hAnsi="Times New Roman" w:cs="Times New Roman"/>
          <w:sz w:val="24"/>
          <w:szCs w:val="24"/>
          <w:lang w:val="en" w:eastAsia="en-AU"/>
        </w:rPr>
      </w:pPr>
    </w:p>
    <w:p w14:paraId="17289D6C" w14:textId="77777777" w:rsidR="00EA4118" w:rsidRDefault="00EA4118" w:rsidP="00CC17F3">
      <w:pPr>
        <w:spacing w:after="0" w:line="240" w:lineRule="auto"/>
        <w:rPr>
          <w:rFonts w:ascii="Times New Roman" w:eastAsia="Times New Roman" w:hAnsi="Times New Roman" w:cs="Times New Roman"/>
          <w:sz w:val="24"/>
          <w:szCs w:val="24"/>
          <w:lang w:val="en" w:eastAsia="en-AU"/>
        </w:rPr>
      </w:pPr>
    </w:p>
    <w:p w14:paraId="241628F0" w14:textId="77777777" w:rsidR="00EA4118" w:rsidRPr="00EF6F1C" w:rsidRDefault="00CC17F3" w:rsidP="00EA4118">
      <w:pPr>
        <w:spacing w:after="0" w:line="240" w:lineRule="auto"/>
        <w:jc w:val="center"/>
        <w:rPr>
          <w:rFonts w:ascii="Times New Roman" w:eastAsia="Times New Roman" w:hAnsi="Times New Roman" w:cs="Times New Roman"/>
          <w:b/>
          <w:sz w:val="24"/>
          <w:szCs w:val="24"/>
          <w:lang w:val="en" w:eastAsia="en-AU"/>
        </w:rPr>
      </w:pPr>
      <w:r w:rsidRPr="00EF6F1C">
        <w:rPr>
          <w:rFonts w:ascii="Times New Roman" w:eastAsia="Times New Roman" w:hAnsi="Times New Roman" w:cs="Times New Roman"/>
          <w:b/>
          <w:sz w:val="24"/>
          <w:szCs w:val="24"/>
          <w:lang w:val="en" w:eastAsia="en-AU"/>
        </w:rPr>
        <w:t>Article 9</w:t>
      </w:r>
    </w:p>
    <w:p w14:paraId="53D7C0B0" w14:textId="77777777" w:rsidR="00EF6F1C" w:rsidRPr="00422A5E" w:rsidRDefault="00EF6F1C" w:rsidP="00EF6F1C">
      <w:pPr>
        <w:spacing w:line="312" w:lineRule="exact"/>
        <w:jc w:val="center"/>
        <w:textAlignment w:val="baseline"/>
        <w:rPr>
          <w:rFonts w:eastAsia="Garamond"/>
          <w:b/>
          <w:color w:val="000000"/>
        </w:rPr>
      </w:pPr>
      <w:r w:rsidRPr="00422A5E">
        <w:rPr>
          <w:rFonts w:eastAsia="Garamond"/>
          <w:b/>
          <w:color w:val="000000"/>
          <w:lang w:val="en-US"/>
        </w:rPr>
        <w:t>Coalitions, Fronts or Movements</w:t>
      </w:r>
    </w:p>
    <w:p w14:paraId="170800F9" w14:textId="77777777" w:rsidR="00EF6F1C" w:rsidRPr="00422A5E" w:rsidRDefault="00EF6F1C" w:rsidP="00EF6F1C">
      <w:pPr>
        <w:numPr>
          <w:ilvl w:val="0"/>
          <w:numId w:val="9"/>
        </w:numPr>
        <w:tabs>
          <w:tab w:val="clear" w:pos="648"/>
        </w:tabs>
        <w:spacing w:before="312" w:after="0" w:line="315" w:lineRule="exact"/>
        <w:ind w:left="33" w:hanging="33"/>
        <w:textAlignment w:val="baseline"/>
        <w:rPr>
          <w:rFonts w:eastAsia="Garamond"/>
          <w:color w:val="000000"/>
        </w:rPr>
      </w:pPr>
      <w:r w:rsidRPr="00D71ED1">
        <w:rPr>
          <w:highlight w:val="yellow"/>
          <w:lang w:val="en"/>
        </w:rPr>
        <w:t>Political parties may associate themselves in coalitions, fronts or movements, provided that the association is approved by the Congresses or National Conferences of the political parties that will form them, with a concrete indication of the scope and purpose of these coalitions, fronts or movements</w:t>
      </w:r>
      <w:r w:rsidRPr="00422A5E">
        <w:rPr>
          <w:rFonts w:eastAsia="Garamond"/>
          <w:color w:val="000000"/>
          <w:lang w:val="en-US"/>
        </w:rPr>
        <w:t>.</w:t>
      </w:r>
    </w:p>
    <w:p w14:paraId="291A0C8D" w14:textId="77777777" w:rsidR="00EF6F1C" w:rsidRPr="00D71ED1" w:rsidRDefault="00EF6F1C" w:rsidP="00EF6F1C">
      <w:pPr>
        <w:numPr>
          <w:ilvl w:val="0"/>
          <w:numId w:val="9"/>
        </w:numPr>
        <w:tabs>
          <w:tab w:val="clear" w:pos="648"/>
        </w:tabs>
        <w:spacing w:after="0" w:line="315" w:lineRule="exact"/>
        <w:ind w:left="63" w:hanging="63"/>
        <w:textAlignment w:val="baseline"/>
        <w:rPr>
          <w:rFonts w:eastAsia="Garamond"/>
          <w:color w:val="000000"/>
        </w:rPr>
      </w:pPr>
      <w:r w:rsidRPr="00422A5E">
        <w:rPr>
          <w:rFonts w:eastAsia="Garamond"/>
          <w:color w:val="000000"/>
          <w:lang w:val="en-US"/>
        </w:rPr>
        <w:t>Whatever the nature of the association, it will have to be established in accordance with the present law, and under no circumstance shall it use a name, abbreviation, flag, emblem and anthem similar to that of another party that is not part of the coalition, front or movement.</w:t>
      </w:r>
    </w:p>
    <w:p w14:paraId="67604A9F" w14:textId="77777777" w:rsidR="00EF6F1C" w:rsidRPr="00422A5E" w:rsidRDefault="00EF6F1C" w:rsidP="00EF6F1C">
      <w:pPr>
        <w:numPr>
          <w:ilvl w:val="0"/>
          <w:numId w:val="9"/>
        </w:numPr>
        <w:tabs>
          <w:tab w:val="clear" w:pos="648"/>
        </w:tabs>
        <w:spacing w:after="0" w:line="315" w:lineRule="exact"/>
        <w:ind w:left="63" w:hanging="63"/>
        <w:textAlignment w:val="baseline"/>
        <w:rPr>
          <w:rFonts w:eastAsia="Garamond"/>
          <w:color w:val="000000"/>
        </w:rPr>
      </w:pPr>
      <w:r w:rsidRPr="00D71ED1">
        <w:rPr>
          <w:highlight w:val="yellow"/>
          <w:lang w:val="en"/>
        </w:rPr>
        <w:t>Political parties may not simultaneously be part of more than one coalition, front or movement</w:t>
      </w:r>
      <w:r>
        <w:rPr>
          <w:lang w:val="en"/>
        </w:rPr>
        <w:t>.</w:t>
      </w:r>
    </w:p>
    <w:p w14:paraId="42BD5EBA" w14:textId="77777777" w:rsidR="00EA4118" w:rsidRDefault="00EA4118" w:rsidP="00CC17F3">
      <w:pPr>
        <w:spacing w:after="0" w:line="240" w:lineRule="auto"/>
        <w:rPr>
          <w:rFonts w:ascii="Times New Roman" w:eastAsia="Times New Roman" w:hAnsi="Times New Roman" w:cs="Times New Roman"/>
          <w:sz w:val="24"/>
          <w:szCs w:val="24"/>
          <w:lang w:val="en" w:eastAsia="en-AU"/>
        </w:rPr>
      </w:pPr>
    </w:p>
    <w:p w14:paraId="200E3BEC" w14:textId="77777777" w:rsidR="00EF6F1C" w:rsidRDefault="00EF6F1C" w:rsidP="00EF6F1C">
      <w:pPr>
        <w:jc w:val="center"/>
        <w:rPr>
          <w:lang w:val="en"/>
        </w:rPr>
      </w:pPr>
    </w:p>
    <w:p w14:paraId="6263C1D2" w14:textId="37ADC292" w:rsidR="00EF6F1C" w:rsidRPr="00EF6F1C" w:rsidRDefault="00CC17F3" w:rsidP="00EF6F1C">
      <w:pPr>
        <w:jc w:val="center"/>
        <w:rPr>
          <w:b/>
          <w:lang w:val="en"/>
        </w:rPr>
      </w:pPr>
      <w:r w:rsidRPr="00EF6F1C">
        <w:rPr>
          <w:b/>
          <w:lang w:val="en"/>
        </w:rPr>
        <w:t>Article 10</w:t>
      </w:r>
    </w:p>
    <w:p w14:paraId="1981B756" w14:textId="77777777" w:rsidR="00EF6F1C" w:rsidRPr="00422A5E" w:rsidRDefault="00EF6F1C" w:rsidP="00EF6F1C">
      <w:pPr>
        <w:spacing w:line="312" w:lineRule="exact"/>
        <w:jc w:val="center"/>
        <w:textAlignment w:val="baseline"/>
        <w:rPr>
          <w:rFonts w:eastAsia="Garamond"/>
          <w:b/>
          <w:color w:val="000000"/>
        </w:rPr>
      </w:pPr>
      <w:r w:rsidRPr="00422A5E">
        <w:rPr>
          <w:rFonts w:eastAsia="Garamond"/>
          <w:b/>
          <w:color w:val="000000"/>
          <w:lang w:val="en-US"/>
        </w:rPr>
        <w:t>Membership in International Organisations</w:t>
      </w:r>
    </w:p>
    <w:p w14:paraId="75603D0D" w14:textId="143B4B0D" w:rsidR="00EF6F1C" w:rsidRDefault="00EF6F1C" w:rsidP="00EF6F1C">
      <w:pPr>
        <w:rPr>
          <w:lang w:val="en"/>
        </w:rPr>
      </w:pPr>
      <w:r w:rsidRPr="00422A5E">
        <w:rPr>
          <w:rFonts w:eastAsia="Garamond"/>
          <w:color w:val="000000"/>
          <w:lang w:val="en-US"/>
        </w:rPr>
        <w:t>Timorese political parties may cooperate with foreign political parties and accede to international organisations having a democratic structure and functioning, without prejudice to their independence and to their politico-constitutional capacity to intervene.</w:t>
      </w:r>
    </w:p>
    <w:p w14:paraId="20D2B683" w14:textId="77777777" w:rsidR="00EF6F1C" w:rsidRDefault="00EF6F1C" w:rsidP="00EF6F1C">
      <w:pPr>
        <w:rPr>
          <w:lang w:val="en"/>
        </w:rPr>
      </w:pPr>
    </w:p>
    <w:p w14:paraId="26ED3EED" w14:textId="0F024256" w:rsidR="00EF6F1C" w:rsidRPr="00EF6F1C" w:rsidRDefault="00CC17F3" w:rsidP="00EF6F1C">
      <w:pPr>
        <w:jc w:val="center"/>
        <w:rPr>
          <w:b/>
          <w:lang w:val="en"/>
        </w:rPr>
      </w:pPr>
      <w:r w:rsidRPr="00EF6F1C">
        <w:rPr>
          <w:b/>
          <w:lang w:val="en"/>
        </w:rPr>
        <w:t>Article 11</w:t>
      </w:r>
    </w:p>
    <w:p w14:paraId="09848F2E" w14:textId="77777777" w:rsidR="00EF6F1C" w:rsidRPr="00422A5E" w:rsidRDefault="00EF6F1C" w:rsidP="00EF6F1C">
      <w:pPr>
        <w:spacing w:line="312" w:lineRule="exact"/>
        <w:jc w:val="center"/>
        <w:textAlignment w:val="baseline"/>
        <w:rPr>
          <w:rFonts w:eastAsia="Garamond"/>
          <w:b/>
          <w:color w:val="000000"/>
        </w:rPr>
      </w:pPr>
      <w:r w:rsidRPr="00422A5E">
        <w:rPr>
          <w:rFonts w:eastAsia="Garamond"/>
          <w:b/>
          <w:color w:val="000000"/>
          <w:lang w:val="en-US"/>
        </w:rPr>
        <w:t>Establishment and Seat</w:t>
      </w:r>
    </w:p>
    <w:p w14:paraId="3D757CCD" w14:textId="77777777" w:rsidR="00EF6F1C" w:rsidRPr="00422A5E" w:rsidRDefault="00EF6F1C" w:rsidP="00EF6F1C">
      <w:pPr>
        <w:numPr>
          <w:ilvl w:val="0"/>
          <w:numId w:val="10"/>
        </w:numPr>
        <w:tabs>
          <w:tab w:val="clear" w:pos="648"/>
        </w:tabs>
        <w:spacing w:before="311" w:after="0" w:line="315" w:lineRule="exact"/>
        <w:ind w:left="33"/>
        <w:textAlignment w:val="baseline"/>
        <w:rPr>
          <w:rFonts w:eastAsia="Garamond"/>
          <w:color w:val="000000"/>
        </w:rPr>
      </w:pPr>
      <w:r w:rsidRPr="00422A5E">
        <w:rPr>
          <w:rFonts w:eastAsia="Garamond"/>
          <w:color w:val="000000"/>
          <w:lang w:val="en-US"/>
        </w:rPr>
        <w:t xml:space="preserve">The establishment of political parties shall not be subject to </w:t>
      </w:r>
      <w:proofErr w:type="spellStart"/>
      <w:r w:rsidRPr="00422A5E">
        <w:rPr>
          <w:rFonts w:eastAsia="Garamond"/>
          <w:color w:val="000000"/>
          <w:lang w:val="en-US"/>
        </w:rPr>
        <w:t>authorisation</w:t>
      </w:r>
      <w:proofErr w:type="spellEnd"/>
      <w:r w:rsidRPr="00422A5E">
        <w:rPr>
          <w:rFonts w:eastAsia="Garamond"/>
          <w:color w:val="000000"/>
          <w:lang w:val="en-US"/>
        </w:rPr>
        <w:t>.</w:t>
      </w:r>
    </w:p>
    <w:p w14:paraId="5F419AF0" w14:textId="77777777" w:rsidR="00EF6F1C" w:rsidRPr="00D71ED1" w:rsidRDefault="00EF6F1C" w:rsidP="00EF6F1C">
      <w:pPr>
        <w:numPr>
          <w:ilvl w:val="0"/>
          <w:numId w:val="10"/>
        </w:numPr>
        <w:tabs>
          <w:tab w:val="clear" w:pos="648"/>
        </w:tabs>
        <w:spacing w:before="6" w:after="0" w:line="315" w:lineRule="exact"/>
        <w:ind w:left="63"/>
        <w:textAlignment w:val="baseline"/>
        <w:rPr>
          <w:rFonts w:eastAsia="Garamond"/>
          <w:color w:val="000000"/>
          <w:highlight w:val="yellow"/>
        </w:rPr>
      </w:pPr>
      <w:r w:rsidRPr="00D71ED1">
        <w:rPr>
          <w:highlight w:val="yellow"/>
          <w:lang w:val="en"/>
        </w:rPr>
        <w:t>A political party acquires a juridical personality following their registration in a specific register at  the Supreme Court of Justice</w:t>
      </w:r>
      <w:r w:rsidRPr="00D71ED1">
        <w:rPr>
          <w:rFonts w:eastAsia="Garamond"/>
          <w:color w:val="000000"/>
          <w:highlight w:val="yellow"/>
          <w:lang w:val="en-US"/>
        </w:rPr>
        <w:t>.</w:t>
      </w:r>
    </w:p>
    <w:p w14:paraId="72E1DA8D" w14:textId="77777777" w:rsidR="00EF6F1C" w:rsidRPr="00422A5E" w:rsidRDefault="00EF6F1C" w:rsidP="00EF6F1C">
      <w:pPr>
        <w:numPr>
          <w:ilvl w:val="0"/>
          <w:numId w:val="10"/>
        </w:numPr>
        <w:spacing w:after="0" w:line="314" w:lineRule="exact"/>
        <w:ind w:left="63"/>
        <w:textAlignment w:val="baseline"/>
      </w:pPr>
      <w:r w:rsidRPr="00D71ED1">
        <w:rPr>
          <w:highlight w:val="yellow"/>
          <w:lang w:val="en"/>
        </w:rPr>
        <w:t>Political parties shall have their national headquarters in the capital of the Democratic Republic of Timor-Leste, but shall establish municipal offices in each municipality.</w:t>
      </w:r>
    </w:p>
    <w:p w14:paraId="64B79F7A" w14:textId="736DFB09" w:rsidR="00EF6F1C" w:rsidRDefault="00EF6F1C" w:rsidP="00EF6F1C">
      <w:pPr>
        <w:rPr>
          <w:lang w:val="en"/>
        </w:rPr>
      </w:pPr>
    </w:p>
    <w:p w14:paraId="347E290D" w14:textId="77777777" w:rsidR="00EF6F1C" w:rsidRPr="00EF6F1C" w:rsidRDefault="00CC17F3" w:rsidP="00EF6F1C">
      <w:pPr>
        <w:jc w:val="center"/>
        <w:rPr>
          <w:b/>
          <w:lang w:val="en"/>
        </w:rPr>
      </w:pPr>
      <w:r w:rsidRPr="00EF6F1C">
        <w:rPr>
          <w:b/>
          <w:lang w:val="en"/>
        </w:rPr>
        <w:t>Article 12</w:t>
      </w:r>
    </w:p>
    <w:p w14:paraId="60B816E8" w14:textId="77777777" w:rsidR="00F4034C" w:rsidRPr="00422A5E" w:rsidRDefault="00F4034C" w:rsidP="00F4034C">
      <w:pPr>
        <w:jc w:val="center"/>
        <w:rPr>
          <w:rFonts w:eastAsia="Garamond"/>
          <w:b/>
          <w:color w:val="000000"/>
          <w:lang w:val="en-US"/>
        </w:rPr>
      </w:pPr>
      <w:r w:rsidRPr="00422A5E">
        <w:rPr>
          <w:rFonts w:eastAsia="Garamond"/>
          <w:b/>
          <w:color w:val="000000"/>
          <w:lang w:val="en-US"/>
        </w:rPr>
        <w:t>Name</w:t>
      </w:r>
    </w:p>
    <w:p w14:paraId="1153B1B4" w14:textId="77777777" w:rsidR="00F4034C" w:rsidRPr="00422A5E" w:rsidRDefault="00F4034C" w:rsidP="00F4034C">
      <w:pPr>
        <w:numPr>
          <w:ilvl w:val="0"/>
          <w:numId w:val="11"/>
        </w:numPr>
        <w:tabs>
          <w:tab w:val="clear" w:pos="720"/>
        </w:tabs>
        <w:spacing w:before="443" w:after="0" w:line="315" w:lineRule="exact"/>
        <w:ind w:left="33" w:right="216"/>
        <w:textAlignment w:val="baseline"/>
        <w:rPr>
          <w:rFonts w:eastAsia="Garamond"/>
          <w:color w:val="000000"/>
        </w:rPr>
      </w:pPr>
      <w:r w:rsidRPr="00422A5E">
        <w:rPr>
          <w:rFonts w:eastAsia="Garamond"/>
          <w:color w:val="000000"/>
          <w:lang w:val="en-US"/>
        </w:rPr>
        <w:t>The name, abbreviation, flag, emblem and anthem of a political party cannot be identical or similar to those belonging to any other party that has previously existed.</w:t>
      </w:r>
    </w:p>
    <w:p w14:paraId="52D4FDB0" w14:textId="77777777" w:rsidR="00F4034C" w:rsidRPr="00422A5E" w:rsidRDefault="00F4034C" w:rsidP="00F4034C">
      <w:pPr>
        <w:numPr>
          <w:ilvl w:val="0"/>
          <w:numId w:val="11"/>
        </w:numPr>
        <w:tabs>
          <w:tab w:val="clear" w:pos="720"/>
        </w:tabs>
        <w:spacing w:before="5" w:after="0" w:line="315" w:lineRule="exact"/>
        <w:ind w:left="0" w:right="216"/>
        <w:textAlignment w:val="baseline"/>
        <w:rPr>
          <w:rFonts w:eastAsia="Garamond"/>
          <w:color w:val="000000"/>
        </w:rPr>
      </w:pPr>
      <w:r w:rsidRPr="00422A5E">
        <w:rPr>
          <w:rFonts w:eastAsia="Garamond"/>
          <w:color w:val="000000"/>
          <w:lang w:val="en-US"/>
        </w:rPr>
        <w:t>The name of the party cannot include the name of a religious denomination or of a person, and its symbol cannot be confounded with any national symbols or with religious images.</w:t>
      </w:r>
    </w:p>
    <w:p w14:paraId="501524B9" w14:textId="77777777" w:rsidR="00F4034C" w:rsidRPr="00D71ED1" w:rsidRDefault="00F4034C" w:rsidP="00F4034C">
      <w:pPr>
        <w:numPr>
          <w:ilvl w:val="0"/>
          <w:numId w:val="11"/>
        </w:numPr>
        <w:tabs>
          <w:tab w:val="clear" w:pos="720"/>
        </w:tabs>
        <w:spacing w:after="0" w:line="313" w:lineRule="exact"/>
        <w:ind w:left="0" w:right="216"/>
        <w:textAlignment w:val="baseline"/>
        <w:rPr>
          <w:rFonts w:eastAsia="Garamond"/>
          <w:color w:val="000000"/>
          <w:highlight w:val="yellow"/>
        </w:rPr>
      </w:pPr>
      <w:r w:rsidRPr="00D71ED1">
        <w:rPr>
          <w:highlight w:val="yellow"/>
          <w:lang w:val="en"/>
        </w:rPr>
        <w:t>A political party cannot use in its name the words veteran or resistance. The Supreme Court of Justice decide on issues of similarity of the names acronyms, flags, emblems and hymns of political parties</w:t>
      </w:r>
      <w:r w:rsidRPr="00D71ED1">
        <w:rPr>
          <w:rFonts w:eastAsia="Garamond"/>
          <w:color w:val="000000"/>
          <w:highlight w:val="yellow"/>
          <w:lang w:val="en-US"/>
        </w:rPr>
        <w:t>.</w:t>
      </w:r>
    </w:p>
    <w:p w14:paraId="6DC48246" w14:textId="77777777" w:rsidR="00EF6F1C" w:rsidRDefault="00EF6F1C" w:rsidP="00EF6F1C">
      <w:pPr>
        <w:rPr>
          <w:lang w:val="en"/>
        </w:rPr>
      </w:pPr>
    </w:p>
    <w:p w14:paraId="0B1C16CE" w14:textId="77777777" w:rsidR="00F4034C" w:rsidRPr="00F4034C" w:rsidRDefault="00CC17F3" w:rsidP="00F4034C">
      <w:pPr>
        <w:jc w:val="center"/>
        <w:rPr>
          <w:b/>
          <w:lang w:val="en"/>
        </w:rPr>
      </w:pPr>
      <w:r w:rsidRPr="00F4034C">
        <w:rPr>
          <w:b/>
          <w:lang w:val="en"/>
        </w:rPr>
        <w:t>Article 13</w:t>
      </w:r>
    </w:p>
    <w:p w14:paraId="0ACA28CA" w14:textId="77777777" w:rsidR="00F4034C" w:rsidRDefault="00F4034C" w:rsidP="00F4034C">
      <w:pPr>
        <w:spacing w:line="312" w:lineRule="exact"/>
        <w:jc w:val="center"/>
        <w:textAlignment w:val="baseline"/>
        <w:rPr>
          <w:rFonts w:eastAsia="Garamond"/>
          <w:b/>
          <w:color w:val="000000"/>
          <w:lang w:val="en-US"/>
        </w:rPr>
      </w:pPr>
      <w:r w:rsidRPr="00422A5E">
        <w:rPr>
          <w:rFonts w:eastAsia="Garamond"/>
          <w:b/>
          <w:color w:val="000000"/>
          <w:lang w:val="en-US"/>
        </w:rPr>
        <w:t>Registration Formalities</w:t>
      </w:r>
    </w:p>
    <w:p w14:paraId="088B8A9A" w14:textId="77777777" w:rsidR="00F4034C" w:rsidRPr="00422A5E" w:rsidRDefault="00F4034C" w:rsidP="00F4034C">
      <w:pPr>
        <w:spacing w:line="312" w:lineRule="exact"/>
        <w:textAlignment w:val="baseline"/>
        <w:rPr>
          <w:rFonts w:eastAsia="Garamond"/>
          <w:b/>
          <w:color w:val="000000"/>
        </w:rPr>
      </w:pPr>
    </w:p>
    <w:p w14:paraId="6C50F8C7" w14:textId="77777777" w:rsidR="00F4034C" w:rsidRPr="00D71ED1" w:rsidRDefault="00F4034C" w:rsidP="00F4034C">
      <w:pPr>
        <w:numPr>
          <w:ilvl w:val="0"/>
          <w:numId w:val="12"/>
        </w:numPr>
        <w:tabs>
          <w:tab w:val="clear" w:pos="720"/>
        </w:tabs>
        <w:spacing w:before="4" w:after="0" w:line="315" w:lineRule="exact"/>
        <w:ind w:left="0" w:right="216"/>
        <w:textAlignment w:val="baseline"/>
        <w:rPr>
          <w:rFonts w:eastAsia="Garamond"/>
          <w:color w:val="000000"/>
          <w:highlight w:val="yellow"/>
        </w:rPr>
      </w:pPr>
      <w:r w:rsidRPr="00D71ED1">
        <w:rPr>
          <w:highlight w:val="yellow"/>
          <w:lang w:val="en"/>
        </w:rPr>
        <w:t>To register a political party it must have the support of at least twenty thousand citizens, registered in the electoral register, in full enjoyment of their civil and political rights, from all municipalities, and must be supported by at least  one thousand citizens registered in each municipality.</w:t>
      </w:r>
    </w:p>
    <w:p w14:paraId="7964EB64" w14:textId="77777777" w:rsidR="00F4034C" w:rsidRPr="00422A5E" w:rsidRDefault="00F4034C" w:rsidP="00F4034C">
      <w:pPr>
        <w:numPr>
          <w:ilvl w:val="0"/>
          <w:numId w:val="12"/>
        </w:numPr>
        <w:tabs>
          <w:tab w:val="clear" w:pos="720"/>
        </w:tabs>
        <w:spacing w:before="4" w:after="0" w:line="315" w:lineRule="exact"/>
        <w:ind w:left="0" w:right="216"/>
        <w:textAlignment w:val="baseline"/>
        <w:rPr>
          <w:rFonts w:eastAsia="Garamond"/>
          <w:color w:val="000000"/>
        </w:rPr>
      </w:pPr>
      <w:r w:rsidRPr="00422A5E">
        <w:rPr>
          <w:rFonts w:eastAsia="Garamond"/>
          <w:color w:val="000000"/>
          <w:lang w:val="en-US"/>
        </w:rPr>
        <w:t xml:space="preserve">Requests for registration shall be subscribed by the applicants and addressed to the Minister of Justice, accompanied by the nominal list of the applicants, the documents certifying the identity of the applicants, as well as the draft by-laws, </w:t>
      </w:r>
      <w:proofErr w:type="spellStart"/>
      <w:r w:rsidRPr="00422A5E">
        <w:rPr>
          <w:rFonts w:eastAsia="Garamond"/>
          <w:color w:val="000000"/>
          <w:lang w:val="en-US"/>
        </w:rPr>
        <w:t>programme</w:t>
      </w:r>
      <w:proofErr w:type="spellEnd"/>
      <w:r w:rsidRPr="00422A5E">
        <w:rPr>
          <w:rFonts w:eastAsia="Garamond"/>
          <w:color w:val="000000"/>
          <w:lang w:val="en-US"/>
        </w:rPr>
        <w:t>, name, abbreviation, flag, emblem and anthem of the party.</w:t>
      </w:r>
    </w:p>
    <w:p w14:paraId="2FA75A55" w14:textId="77777777" w:rsidR="00F4034C" w:rsidRPr="00422A5E" w:rsidRDefault="00F4034C" w:rsidP="00F4034C">
      <w:pPr>
        <w:numPr>
          <w:ilvl w:val="0"/>
          <w:numId w:val="12"/>
        </w:numPr>
        <w:tabs>
          <w:tab w:val="clear" w:pos="720"/>
        </w:tabs>
        <w:spacing w:after="0" w:line="314" w:lineRule="exact"/>
        <w:ind w:left="0" w:right="216"/>
        <w:textAlignment w:val="baseline"/>
        <w:rPr>
          <w:rFonts w:eastAsia="Garamond"/>
          <w:color w:val="000000"/>
        </w:rPr>
      </w:pPr>
      <w:r w:rsidRPr="00422A5E">
        <w:rPr>
          <w:rFonts w:eastAsia="Garamond"/>
          <w:color w:val="000000"/>
          <w:lang w:val="en-US"/>
        </w:rPr>
        <w:t>For the purposes of the present law, the certification of the identity of applicants shall be undertaken by attaching authenticated photocopies of the identity card, the national passport, the birth certificate, the baptism certificate, or the marriage certificate.</w:t>
      </w:r>
    </w:p>
    <w:p w14:paraId="42414439" w14:textId="77777777" w:rsidR="00F4034C" w:rsidRPr="00AC1C39" w:rsidRDefault="00F4034C" w:rsidP="00F4034C">
      <w:pPr>
        <w:numPr>
          <w:ilvl w:val="0"/>
          <w:numId w:val="12"/>
        </w:numPr>
        <w:tabs>
          <w:tab w:val="clear" w:pos="720"/>
        </w:tabs>
        <w:spacing w:before="2" w:after="0" w:line="315" w:lineRule="exact"/>
        <w:ind w:left="0" w:right="216"/>
        <w:textAlignment w:val="baseline"/>
        <w:rPr>
          <w:rFonts w:eastAsia="Garamond"/>
          <w:color w:val="000000"/>
        </w:rPr>
      </w:pPr>
      <w:r w:rsidRPr="00422A5E">
        <w:rPr>
          <w:rFonts w:eastAsia="Garamond"/>
          <w:color w:val="000000"/>
          <w:lang w:val="en-US"/>
        </w:rPr>
        <w:t>The authentication of photocopies, as well as the authentication of signatures and fingerprints of applicants who cannot or are not able to sign shall be undertaken by the competent official of the civil registration services.</w:t>
      </w:r>
    </w:p>
    <w:p w14:paraId="5CE31446" w14:textId="77777777" w:rsidR="00F4034C" w:rsidRPr="00AC1C39" w:rsidRDefault="00F4034C" w:rsidP="00F4034C">
      <w:pPr>
        <w:numPr>
          <w:ilvl w:val="0"/>
          <w:numId w:val="12"/>
        </w:numPr>
        <w:tabs>
          <w:tab w:val="clear" w:pos="720"/>
        </w:tabs>
        <w:spacing w:before="2" w:after="0" w:line="315" w:lineRule="exact"/>
        <w:ind w:left="0" w:right="216"/>
        <w:textAlignment w:val="baseline"/>
        <w:rPr>
          <w:rFonts w:eastAsia="Garamond"/>
          <w:color w:val="000000"/>
          <w:highlight w:val="yellow"/>
        </w:rPr>
      </w:pPr>
      <w:r w:rsidRPr="00AC1C39">
        <w:rPr>
          <w:highlight w:val="yellow"/>
          <w:lang w:val="en"/>
        </w:rPr>
        <w:t>The registration of a political party must be requested at least six months in advance of the next elections</w:t>
      </w:r>
    </w:p>
    <w:p w14:paraId="537F00BB" w14:textId="77777777" w:rsidR="00F4034C" w:rsidRDefault="00F4034C" w:rsidP="00EF6F1C">
      <w:pPr>
        <w:rPr>
          <w:lang w:val="en"/>
        </w:rPr>
      </w:pPr>
    </w:p>
    <w:p w14:paraId="5A186A21" w14:textId="77777777" w:rsidR="00F4034C" w:rsidRPr="00F4034C" w:rsidRDefault="00CC17F3" w:rsidP="00F4034C">
      <w:pPr>
        <w:jc w:val="center"/>
        <w:rPr>
          <w:b/>
          <w:lang w:val="en"/>
        </w:rPr>
      </w:pPr>
      <w:r w:rsidRPr="00F4034C">
        <w:rPr>
          <w:b/>
          <w:lang w:val="en"/>
        </w:rPr>
        <w:t>Article 14</w:t>
      </w:r>
    </w:p>
    <w:p w14:paraId="2E61394E" w14:textId="77777777" w:rsidR="00F4034C" w:rsidRPr="00422A5E" w:rsidRDefault="00F4034C" w:rsidP="00F4034C">
      <w:pPr>
        <w:spacing w:line="312" w:lineRule="exact"/>
        <w:jc w:val="center"/>
        <w:textAlignment w:val="baseline"/>
        <w:rPr>
          <w:rFonts w:eastAsia="Garamond"/>
          <w:b/>
          <w:color w:val="000000"/>
        </w:rPr>
      </w:pPr>
      <w:r w:rsidRPr="00422A5E">
        <w:rPr>
          <w:rFonts w:eastAsia="Garamond"/>
          <w:b/>
          <w:color w:val="000000"/>
          <w:lang w:val="en-US"/>
        </w:rPr>
        <w:t>Rejection of Registration</w:t>
      </w:r>
    </w:p>
    <w:p w14:paraId="62E03702" w14:textId="77777777" w:rsidR="00F4034C" w:rsidRPr="00422A5E" w:rsidRDefault="00F4034C" w:rsidP="00F4034C">
      <w:pPr>
        <w:numPr>
          <w:ilvl w:val="0"/>
          <w:numId w:val="13"/>
        </w:numPr>
        <w:tabs>
          <w:tab w:val="clear" w:pos="720"/>
        </w:tabs>
        <w:spacing w:before="314" w:after="0" w:line="315" w:lineRule="exact"/>
        <w:ind w:left="33" w:right="216"/>
        <w:textAlignment w:val="baseline"/>
        <w:rPr>
          <w:rFonts w:eastAsia="Garamond"/>
          <w:color w:val="000000"/>
        </w:rPr>
      </w:pPr>
      <w:r w:rsidRPr="00422A5E">
        <w:rPr>
          <w:rFonts w:eastAsia="Garamond"/>
          <w:color w:val="000000"/>
          <w:lang w:val="en-US"/>
        </w:rPr>
        <w:t>Where a request for registration is rejected, a copy of the order of rejection shall be forwarded containing an explanation of the reasons for the rejection.</w:t>
      </w:r>
    </w:p>
    <w:p w14:paraId="4EAB211E" w14:textId="77777777" w:rsidR="00F4034C" w:rsidRPr="00422A5E" w:rsidRDefault="00F4034C" w:rsidP="00F4034C">
      <w:pPr>
        <w:rPr>
          <w:rFonts w:eastAsia="Garamond"/>
          <w:color w:val="000000"/>
          <w:lang w:val="en-US"/>
        </w:rPr>
      </w:pPr>
    </w:p>
    <w:p w14:paraId="6D4C9A08" w14:textId="3C827961" w:rsidR="00F4034C" w:rsidRDefault="00F4034C" w:rsidP="00F4034C">
      <w:pPr>
        <w:rPr>
          <w:lang w:val="en"/>
        </w:rPr>
      </w:pPr>
      <w:r w:rsidRPr="00422A5E">
        <w:rPr>
          <w:rFonts w:eastAsia="Garamond"/>
          <w:color w:val="000000"/>
          <w:lang w:val="en-US"/>
        </w:rPr>
        <w:t>2 Once the request for registration is rejected, the applicants may make corrections on it, where applicable, or appeal to the competent Court for reconsideration of the request for registration</w:t>
      </w:r>
    </w:p>
    <w:p w14:paraId="6609D40D" w14:textId="77777777" w:rsidR="00F4034C" w:rsidRDefault="00F4034C" w:rsidP="00EF6F1C">
      <w:pPr>
        <w:rPr>
          <w:lang w:val="en"/>
        </w:rPr>
      </w:pPr>
    </w:p>
    <w:p w14:paraId="2D4E8A25" w14:textId="77777777" w:rsidR="00F4034C" w:rsidRPr="00F4034C" w:rsidRDefault="00CC17F3" w:rsidP="00F4034C">
      <w:pPr>
        <w:jc w:val="center"/>
        <w:rPr>
          <w:b/>
          <w:lang w:val="en"/>
        </w:rPr>
      </w:pPr>
      <w:r w:rsidRPr="00F4034C">
        <w:rPr>
          <w:b/>
          <w:lang w:val="en"/>
        </w:rPr>
        <w:t>Article 15</w:t>
      </w:r>
    </w:p>
    <w:p w14:paraId="5B983D36" w14:textId="77777777" w:rsidR="00F4034C" w:rsidRPr="00422A5E" w:rsidRDefault="00F4034C" w:rsidP="00F4034C">
      <w:pPr>
        <w:spacing w:before="5" w:line="312" w:lineRule="exact"/>
        <w:jc w:val="center"/>
        <w:textAlignment w:val="baseline"/>
        <w:rPr>
          <w:rFonts w:eastAsia="Garamond"/>
          <w:b/>
          <w:color w:val="000000"/>
        </w:rPr>
      </w:pPr>
      <w:r w:rsidRPr="00422A5E">
        <w:rPr>
          <w:rFonts w:eastAsia="Garamond"/>
          <w:b/>
          <w:color w:val="000000"/>
          <w:lang w:val="en-US"/>
        </w:rPr>
        <w:t>Advertising of Registration</w:t>
      </w:r>
    </w:p>
    <w:p w14:paraId="7A7129BD" w14:textId="77777777" w:rsidR="00F4034C" w:rsidRPr="00AC1C39" w:rsidRDefault="00F4034C" w:rsidP="00F4034C">
      <w:pPr>
        <w:pStyle w:val="ListParagraph"/>
        <w:numPr>
          <w:ilvl w:val="0"/>
          <w:numId w:val="14"/>
        </w:numPr>
        <w:tabs>
          <w:tab w:val="clear" w:pos="778"/>
        </w:tabs>
        <w:spacing w:after="0" w:line="240" w:lineRule="auto"/>
        <w:ind w:left="33"/>
        <w:rPr>
          <w:highlight w:val="yellow"/>
          <w:lang w:val="en"/>
        </w:rPr>
      </w:pPr>
      <w:r w:rsidRPr="00AC1C39">
        <w:rPr>
          <w:highlight w:val="yellow"/>
          <w:lang w:val="en"/>
        </w:rPr>
        <w:t>The decision ordering the provisional registration of a political party shall be the responsibility of the President of the Supreme Court of Justice and shall be made within fifteen days, counting from the receipt of the documents referred to in the previous article, by the Supreme Court of Justice.</w:t>
      </w:r>
    </w:p>
    <w:p w14:paraId="625B31CB" w14:textId="77777777" w:rsidR="00F4034C" w:rsidRPr="00AC1C39" w:rsidRDefault="00F4034C" w:rsidP="00F4034C">
      <w:pPr>
        <w:pStyle w:val="ListParagraph"/>
        <w:numPr>
          <w:ilvl w:val="0"/>
          <w:numId w:val="14"/>
        </w:numPr>
        <w:tabs>
          <w:tab w:val="clear" w:pos="778"/>
        </w:tabs>
        <w:spacing w:after="0" w:line="240" w:lineRule="auto"/>
        <w:ind w:left="33"/>
        <w:rPr>
          <w:highlight w:val="yellow"/>
          <w:lang w:val="en"/>
        </w:rPr>
      </w:pPr>
      <w:r w:rsidRPr="00AC1C39">
        <w:rPr>
          <w:highlight w:val="yellow"/>
          <w:lang w:val="en"/>
        </w:rPr>
        <w:t>The decision ordering or rejecting the provisional registration shall be advertised on national radio for two consecutive days.</w:t>
      </w:r>
    </w:p>
    <w:p w14:paraId="5F921595" w14:textId="77777777" w:rsidR="00F4034C" w:rsidRPr="00AC1C39" w:rsidRDefault="00F4034C" w:rsidP="00F4034C">
      <w:pPr>
        <w:pStyle w:val="ListParagraph"/>
        <w:numPr>
          <w:ilvl w:val="0"/>
          <w:numId w:val="14"/>
        </w:numPr>
        <w:tabs>
          <w:tab w:val="clear" w:pos="778"/>
        </w:tabs>
        <w:spacing w:after="0" w:line="240" w:lineRule="auto"/>
        <w:ind w:left="33"/>
        <w:rPr>
          <w:highlight w:val="yellow"/>
          <w:lang w:val="en"/>
        </w:rPr>
      </w:pPr>
      <w:r w:rsidRPr="00AC1C39">
        <w:rPr>
          <w:highlight w:val="yellow"/>
          <w:lang w:val="en"/>
        </w:rPr>
        <w:t>A decision ordering or rejecting the provisional registration of the political party may be appealed to the plenary of the Supreme Court of Justice, filed within five days of the expiration of the period referred to in the preceding paragraph, by the applicants for the political party's registration or by the Public Prosecutor.</w:t>
      </w:r>
    </w:p>
    <w:p w14:paraId="0252D0FF" w14:textId="77777777" w:rsidR="00F4034C" w:rsidRPr="00AC1C39" w:rsidRDefault="00F4034C" w:rsidP="00F4034C">
      <w:pPr>
        <w:numPr>
          <w:ilvl w:val="0"/>
          <w:numId w:val="14"/>
        </w:numPr>
        <w:tabs>
          <w:tab w:val="clear" w:pos="778"/>
        </w:tabs>
        <w:spacing w:before="317" w:after="0" w:line="315" w:lineRule="exact"/>
        <w:ind w:left="33"/>
        <w:textAlignment w:val="baseline"/>
        <w:rPr>
          <w:rFonts w:eastAsia="Garamond"/>
          <w:color w:val="000000"/>
          <w:spacing w:val="1"/>
          <w:highlight w:val="yellow"/>
        </w:rPr>
      </w:pPr>
      <w:r w:rsidRPr="00AC1C39">
        <w:rPr>
          <w:highlight w:val="yellow"/>
          <w:lang w:val="en"/>
        </w:rPr>
        <w:t>The appeal shall be determined within 10 days</w:t>
      </w:r>
      <w:r w:rsidRPr="00AC1C39">
        <w:rPr>
          <w:rFonts w:eastAsia="Garamond"/>
          <w:color w:val="000000"/>
          <w:spacing w:val="1"/>
          <w:highlight w:val="yellow"/>
          <w:lang w:val="en-US"/>
        </w:rPr>
        <w:t>.</w:t>
      </w:r>
    </w:p>
    <w:p w14:paraId="3E286E46" w14:textId="77777777" w:rsidR="00F4034C" w:rsidRPr="00422A5E" w:rsidRDefault="00F4034C" w:rsidP="00F4034C">
      <w:pPr>
        <w:numPr>
          <w:ilvl w:val="0"/>
          <w:numId w:val="14"/>
        </w:numPr>
        <w:tabs>
          <w:tab w:val="clear" w:pos="778"/>
        </w:tabs>
        <w:spacing w:before="5" w:after="0" w:line="315" w:lineRule="exact"/>
        <w:ind w:left="33"/>
        <w:textAlignment w:val="baseline"/>
        <w:rPr>
          <w:rFonts w:eastAsia="Garamond"/>
          <w:color w:val="000000"/>
          <w:spacing w:val="1"/>
        </w:rPr>
      </w:pPr>
      <w:r w:rsidRPr="00422A5E">
        <w:rPr>
          <w:rFonts w:eastAsia="Garamond"/>
          <w:color w:val="000000"/>
          <w:spacing w:val="1"/>
          <w:lang w:val="en-US"/>
        </w:rPr>
        <w:t xml:space="preserve">Where a registration is dismissed due to non-compliance with the provisions of items 1 and 2 of Section 5 and the political party replaces it within forty-eight hours so that the registration is </w:t>
      </w:r>
      <w:proofErr w:type="spellStart"/>
      <w:r w:rsidRPr="00422A5E">
        <w:rPr>
          <w:rFonts w:eastAsia="Garamond"/>
          <w:color w:val="000000"/>
          <w:spacing w:val="1"/>
          <w:lang w:val="en-US"/>
        </w:rPr>
        <w:t>authorised</w:t>
      </w:r>
      <w:proofErr w:type="spellEnd"/>
      <w:r w:rsidRPr="00422A5E">
        <w:rPr>
          <w:rFonts w:eastAsia="Garamond"/>
          <w:color w:val="000000"/>
          <w:spacing w:val="1"/>
          <w:lang w:val="en-US"/>
        </w:rPr>
        <w:t>, the registration shall be deemed as having taken place on the date of the initial decision that led to the dismissal of the registration.</w:t>
      </w:r>
    </w:p>
    <w:p w14:paraId="301B50A5" w14:textId="77777777" w:rsidR="00F4034C" w:rsidRPr="00422A5E" w:rsidRDefault="00F4034C" w:rsidP="00F4034C">
      <w:pPr>
        <w:numPr>
          <w:ilvl w:val="0"/>
          <w:numId w:val="14"/>
        </w:numPr>
        <w:tabs>
          <w:tab w:val="clear" w:pos="778"/>
        </w:tabs>
        <w:spacing w:after="0" w:line="314" w:lineRule="exact"/>
        <w:ind w:left="33"/>
        <w:textAlignment w:val="baseline"/>
        <w:rPr>
          <w:rFonts w:eastAsia="Garamond"/>
          <w:color w:val="000000"/>
        </w:rPr>
      </w:pPr>
      <w:r w:rsidRPr="00422A5E">
        <w:rPr>
          <w:rFonts w:eastAsia="Garamond"/>
          <w:color w:val="000000"/>
          <w:lang w:val="en-US"/>
        </w:rPr>
        <w:t>The decision on the alteration or replacement of proposals must be made by the President of the competent Court within forty-eight hours.</w:t>
      </w:r>
    </w:p>
    <w:p w14:paraId="22F192EC" w14:textId="77777777" w:rsidR="00F4034C" w:rsidRPr="00422A5E" w:rsidRDefault="00F4034C" w:rsidP="00F4034C">
      <w:pPr>
        <w:numPr>
          <w:ilvl w:val="0"/>
          <w:numId w:val="14"/>
        </w:numPr>
        <w:tabs>
          <w:tab w:val="clear" w:pos="778"/>
        </w:tabs>
        <w:spacing w:before="4" w:after="0" w:line="315" w:lineRule="exact"/>
        <w:ind w:left="33"/>
        <w:textAlignment w:val="baseline"/>
        <w:rPr>
          <w:rFonts w:eastAsia="Garamond"/>
          <w:color w:val="000000"/>
        </w:rPr>
      </w:pPr>
      <w:r w:rsidRPr="00422A5E">
        <w:rPr>
          <w:rFonts w:eastAsia="Garamond"/>
          <w:color w:val="000000"/>
          <w:lang w:val="en-US"/>
        </w:rPr>
        <w:t>The final decision shall be published in the Official Gazette and shall be disseminated during three consecutive days through the national broadcasting station.</w:t>
      </w:r>
    </w:p>
    <w:p w14:paraId="3FD02E7F" w14:textId="77777777" w:rsidR="00F4034C" w:rsidRDefault="00F4034C" w:rsidP="00EF6F1C">
      <w:pPr>
        <w:rPr>
          <w:lang w:val="en"/>
        </w:rPr>
      </w:pPr>
    </w:p>
    <w:p w14:paraId="639C6B88" w14:textId="768AA45B" w:rsidR="00CC17F3" w:rsidRPr="00F4034C" w:rsidRDefault="00CC17F3" w:rsidP="00F4034C">
      <w:pPr>
        <w:jc w:val="center"/>
        <w:rPr>
          <w:b/>
          <w:lang w:val="en"/>
        </w:rPr>
      </w:pPr>
      <w:r w:rsidRPr="00F4034C">
        <w:rPr>
          <w:b/>
          <w:lang w:val="en"/>
        </w:rPr>
        <w:t>CHAPTER II</w:t>
      </w:r>
      <w:r w:rsidRPr="00F4034C">
        <w:rPr>
          <w:b/>
          <w:lang w:val="en"/>
        </w:rPr>
        <w:br/>
        <w:t>RIGHTS AND DUTIES</w:t>
      </w:r>
    </w:p>
    <w:p w14:paraId="74EFAFFA" w14:textId="77777777" w:rsidR="00F4034C" w:rsidRPr="00F4034C" w:rsidRDefault="00CC17F3" w:rsidP="00F4034C">
      <w:pPr>
        <w:jc w:val="center"/>
        <w:rPr>
          <w:b/>
          <w:lang w:val="en"/>
        </w:rPr>
      </w:pPr>
      <w:r w:rsidRPr="00F4034C">
        <w:rPr>
          <w:b/>
          <w:lang w:val="en"/>
        </w:rPr>
        <w:t>Article 16.</w:t>
      </w:r>
    </w:p>
    <w:p w14:paraId="64C2AAFE" w14:textId="77777777" w:rsidR="00F4034C" w:rsidRPr="00422A5E" w:rsidRDefault="00F4034C" w:rsidP="00F4034C">
      <w:pPr>
        <w:spacing w:before="322" w:line="312" w:lineRule="exact"/>
        <w:jc w:val="center"/>
        <w:textAlignment w:val="baseline"/>
        <w:rPr>
          <w:rFonts w:eastAsia="Garamond"/>
          <w:b/>
          <w:color w:val="000000"/>
        </w:rPr>
      </w:pPr>
      <w:r w:rsidRPr="00422A5E">
        <w:rPr>
          <w:rFonts w:eastAsia="Garamond"/>
          <w:b/>
          <w:color w:val="000000"/>
          <w:lang w:val="en-US"/>
        </w:rPr>
        <w:t>Rights</w:t>
      </w:r>
    </w:p>
    <w:p w14:paraId="1B26D0AE" w14:textId="77777777" w:rsidR="00F4034C" w:rsidRPr="00422A5E" w:rsidRDefault="00F4034C" w:rsidP="00F4034C">
      <w:pPr>
        <w:spacing w:before="323" w:line="315" w:lineRule="exact"/>
        <w:textAlignment w:val="baseline"/>
        <w:rPr>
          <w:rFonts w:eastAsia="Garamond"/>
          <w:color w:val="000000"/>
        </w:rPr>
      </w:pPr>
      <w:r w:rsidRPr="00422A5E">
        <w:rPr>
          <w:rFonts w:eastAsia="Garamond"/>
          <w:color w:val="000000"/>
          <w:lang w:val="en-US"/>
        </w:rPr>
        <w:t>Political parties shall have the following rights:</w:t>
      </w:r>
    </w:p>
    <w:p w14:paraId="3B206719" w14:textId="77777777" w:rsidR="00F4034C" w:rsidRPr="00422A5E" w:rsidRDefault="00F4034C" w:rsidP="00F4034C">
      <w:pPr>
        <w:pStyle w:val="ListParagraph"/>
        <w:numPr>
          <w:ilvl w:val="0"/>
          <w:numId w:val="15"/>
        </w:numPr>
        <w:spacing w:after="0" w:line="240" w:lineRule="auto"/>
        <w:rPr>
          <w:rFonts w:eastAsia="Garamond"/>
          <w:color w:val="000000"/>
          <w:lang w:val="en-US"/>
        </w:rPr>
      </w:pPr>
      <w:r w:rsidRPr="00422A5E">
        <w:rPr>
          <w:rFonts w:eastAsia="Garamond"/>
          <w:color w:val="000000"/>
          <w:lang w:val="en-US"/>
        </w:rPr>
        <w:t>to freely and publicly pursue the objectives for which they have been established;</w:t>
      </w:r>
    </w:p>
    <w:p w14:paraId="651FF349" w14:textId="77777777" w:rsidR="00F4034C" w:rsidRPr="00422A5E" w:rsidRDefault="00F4034C" w:rsidP="00F4034C">
      <w:pPr>
        <w:numPr>
          <w:ilvl w:val="0"/>
          <w:numId w:val="15"/>
        </w:numPr>
        <w:tabs>
          <w:tab w:val="left" w:pos="1296"/>
        </w:tabs>
        <w:spacing w:before="438" w:after="0" w:line="315" w:lineRule="exact"/>
        <w:ind w:right="216"/>
        <w:textAlignment w:val="baseline"/>
        <w:rPr>
          <w:rFonts w:eastAsia="Garamond"/>
          <w:color w:val="000000"/>
        </w:rPr>
      </w:pPr>
      <w:r w:rsidRPr="00422A5E">
        <w:rPr>
          <w:rFonts w:eastAsia="Garamond"/>
          <w:color w:val="000000"/>
          <w:lang w:val="en-US"/>
        </w:rPr>
        <w:lastRenderedPageBreak/>
        <w:t xml:space="preserve">to freely and publicly disseminate their political and ideological orientation through the media and through any other means </w:t>
      </w:r>
      <w:proofErr w:type="spellStart"/>
      <w:r w:rsidRPr="00422A5E">
        <w:rPr>
          <w:rFonts w:eastAsia="Garamond"/>
          <w:color w:val="000000"/>
          <w:lang w:val="en-US"/>
        </w:rPr>
        <w:t>authorised</w:t>
      </w:r>
      <w:proofErr w:type="spellEnd"/>
      <w:r w:rsidRPr="00422A5E">
        <w:rPr>
          <w:rFonts w:eastAsia="Garamond"/>
          <w:color w:val="000000"/>
          <w:lang w:val="en-US"/>
        </w:rPr>
        <w:t xml:space="preserve"> by law;</w:t>
      </w:r>
    </w:p>
    <w:p w14:paraId="15C5231F" w14:textId="77777777" w:rsidR="00F4034C" w:rsidRPr="00422A5E" w:rsidRDefault="00F4034C" w:rsidP="00F4034C">
      <w:pPr>
        <w:numPr>
          <w:ilvl w:val="0"/>
          <w:numId w:val="15"/>
        </w:numPr>
        <w:tabs>
          <w:tab w:val="left" w:pos="1296"/>
        </w:tabs>
        <w:spacing w:after="0" w:line="312" w:lineRule="exact"/>
        <w:ind w:right="216"/>
        <w:textAlignment w:val="baseline"/>
        <w:rPr>
          <w:rFonts w:eastAsia="Garamond"/>
          <w:color w:val="000000"/>
        </w:rPr>
      </w:pPr>
      <w:r w:rsidRPr="00422A5E">
        <w:rPr>
          <w:rFonts w:eastAsia="Garamond"/>
          <w:color w:val="000000"/>
          <w:lang w:val="en-US"/>
        </w:rPr>
        <w:t>to participate in elections under the conditions provided for in the electoral law;</w:t>
      </w:r>
    </w:p>
    <w:p w14:paraId="46E10972" w14:textId="77777777" w:rsidR="00F4034C" w:rsidRPr="00422A5E" w:rsidRDefault="00F4034C" w:rsidP="00F4034C">
      <w:pPr>
        <w:numPr>
          <w:ilvl w:val="0"/>
          <w:numId w:val="15"/>
        </w:numPr>
        <w:tabs>
          <w:tab w:val="left" w:pos="1296"/>
        </w:tabs>
        <w:spacing w:before="7" w:after="0" w:line="315" w:lineRule="exact"/>
        <w:ind w:right="216"/>
        <w:textAlignment w:val="baseline"/>
        <w:rPr>
          <w:rFonts w:eastAsia="Garamond"/>
          <w:color w:val="000000"/>
        </w:rPr>
      </w:pPr>
      <w:r w:rsidRPr="00422A5E">
        <w:rPr>
          <w:rFonts w:eastAsia="Garamond"/>
          <w:color w:val="000000"/>
          <w:lang w:val="en-US"/>
        </w:rPr>
        <w:t xml:space="preserve">to define and disseminate their governmental projects and </w:t>
      </w:r>
      <w:proofErr w:type="spellStart"/>
      <w:r w:rsidRPr="00422A5E">
        <w:rPr>
          <w:rFonts w:eastAsia="Garamond"/>
          <w:color w:val="000000"/>
          <w:lang w:val="en-US"/>
        </w:rPr>
        <w:t>programmes</w:t>
      </w:r>
      <w:proofErr w:type="spellEnd"/>
      <w:r w:rsidRPr="00422A5E">
        <w:rPr>
          <w:rFonts w:eastAsia="Garamond"/>
          <w:color w:val="000000"/>
          <w:lang w:val="en-US"/>
        </w:rPr>
        <w:t>;</w:t>
      </w:r>
    </w:p>
    <w:p w14:paraId="42342232" w14:textId="77777777" w:rsidR="00F4034C" w:rsidRPr="00422A5E" w:rsidRDefault="00F4034C" w:rsidP="00F4034C">
      <w:pPr>
        <w:numPr>
          <w:ilvl w:val="0"/>
          <w:numId w:val="15"/>
        </w:numPr>
        <w:tabs>
          <w:tab w:val="left" w:pos="1296"/>
        </w:tabs>
        <w:spacing w:after="0" w:line="312" w:lineRule="exact"/>
        <w:ind w:right="216"/>
        <w:textAlignment w:val="baseline"/>
        <w:rPr>
          <w:rFonts w:eastAsia="Garamond"/>
          <w:color w:val="000000"/>
        </w:rPr>
      </w:pPr>
      <w:r w:rsidRPr="00422A5E">
        <w:rPr>
          <w:rFonts w:eastAsia="Garamond"/>
          <w:color w:val="000000"/>
          <w:lang w:val="en-US"/>
        </w:rPr>
        <w:t>to critically appraise the actions of the government and of the public administration;</w:t>
      </w:r>
    </w:p>
    <w:p w14:paraId="6510B273" w14:textId="77777777" w:rsidR="00F4034C" w:rsidRPr="00AC1C39" w:rsidRDefault="00F4034C" w:rsidP="00F4034C">
      <w:pPr>
        <w:numPr>
          <w:ilvl w:val="0"/>
          <w:numId w:val="15"/>
        </w:numPr>
        <w:tabs>
          <w:tab w:val="left" w:pos="1296"/>
        </w:tabs>
        <w:spacing w:before="8" w:after="0" w:line="315" w:lineRule="exact"/>
        <w:ind w:right="216"/>
        <w:textAlignment w:val="baseline"/>
        <w:rPr>
          <w:rFonts w:eastAsia="Garamond"/>
          <w:color w:val="000000"/>
        </w:rPr>
      </w:pPr>
      <w:r w:rsidRPr="00422A5E">
        <w:rPr>
          <w:rFonts w:eastAsia="Garamond"/>
          <w:color w:val="000000"/>
          <w:lang w:val="en-US"/>
        </w:rPr>
        <w:t>to acquire, free of charge or otherwise, movable and immovable property deemed necessary for the pursuance of their objectives;</w:t>
      </w:r>
    </w:p>
    <w:p w14:paraId="4C9AE142" w14:textId="77777777" w:rsidR="00F4034C" w:rsidRPr="00AC1C39" w:rsidRDefault="00F4034C" w:rsidP="00F4034C">
      <w:pPr>
        <w:numPr>
          <w:ilvl w:val="0"/>
          <w:numId w:val="15"/>
        </w:numPr>
        <w:tabs>
          <w:tab w:val="left" w:pos="1296"/>
        </w:tabs>
        <w:spacing w:before="8" w:after="0" w:line="315" w:lineRule="exact"/>
        <w:ind w:right="216"/>
        <w:textAlignment w:val="baseline"/>
        <w:rPr>
          <w:rFonts w:eastAsia="Garamond"/>
          <w:color w:val="000000"/>
          <w:highlight w:val="yellow"/>
        </w:rPr>
      </w:pPr>
      <w:r w:rsidRPr="00AC1C39">
        <w:rPr>
          <w:highlight w:val="yellow"/>
          <w:lang w:val="en"/>
        </w:rPr>
        <w:t>to receive a subsidy from the State for the electoral campaign, to be  awarded after the elections according to the number of votes obtained by the party, to be set by a government decree between a minimum of  US $ 1 to a maximum of US $ 10 for each vote received.</w:t>
      </w:r>
    </w:p>
    <w:p w14:paraId="6CC08800" w14:textId="77777777" w:rsidR="00F4034C" w:rsidRPr="00422A5E" w:rsidRDefault="00F4034C" w:rsidP="00F4034C">
      <w:pPr>
        <w:pStyle w:val="ListParagraph"/>
        <w:numPr>
          <w:ilvl w:val="0"/>
          <w:numId w:val="15"/>
        </w:numPr>
        <w:spacing w:after="0" w:line="240" w:lineRule="auto"/>
      </w:pPr>
      <w:r w:rsidRPr="00422A5E">
        <w:rPr>
          <w:rFonts w:eastAsia="Garamond"/>
          <w:color w:val="000000"/>
          <w:lang w:val="en-US"/>
        </w:rPr>
        <w:t>any other rights as provided for by law</w:t>
      </w:r>
    </w:p>
    <w:p w14:paraId="5157BEAF" w14:textId="77777777" w:rsidR="00F4034C" w:rsidRDefault="00F4034C" w:rsidP="00F4034C">
      <w:pPr>
        <w:rPr>
          <w:lang w:val="en"/>
        </w:rPr>
      </w:pPr>
    </w:p>
    <w:p w14:paraId="3035FC0C" w14:textId="77777777" w:rsidR="00F4034C" w:rsidRDefault="00F4034C" w:rsidP="00F4034C">
      <w:pPr>
        <w:rPr>
          <w:lang w:val="en"/>
        </w:rPr>
      </w:pPr>
    </w:p>
    <w:p w14:paraId="01535005" w14:textId="77777777" w:rsidR="00F4034C" w:rsidRPr="00F4034C" w:rsidRDefault="00CC17F3" w:rsidP="00F4034C">
      <w:pPr>
        <w:jc w:val="center"/>
        <w:rPr>
          <w:b/>
          <w:lang w:val="en"/>
        </w:rPr>
      </w:pPr>
      <w:r w:rsidRPr="00F4034C">
        <w:rPr>
          <w:b/>
          <w:lang w:val="en"/>
        </w:rPr>
        <w:t>Article 17</w:t>
      </w:r>
    </w:p>
    <w:p w14:paraId="23490A3D" w14:textId="77777777" w:rsidR="00F4034C" w:rsidRPr="00D01F17" w:rsidRDefault="00F4034C" w:rsidP="00F4034C">
      <w:pPr>
        <w:spacing w:line="315" w:lineRule="exact"/>
        <w:jc w:val="center"/>
        <w:textAlignment w:val="baseline"/>
        <w:rPr>
          <w:rFonts w:eastAsia="Garamond"/>
          <w:b/>
          <w:color w:val="000000"/>
          <w:spacing w:val="8"/>
        </w:rPr>
      </w:pPr>
      <w:r w:rsidRPr="00D01F17">
        <w:rPr>
          <w:rFonts w:eastAsia="Garamond"/>
          <w:b/>
          <w:color w:val="000000"/>
          <w:spacing w:val="8"/>
          <w:lang w:val="en-US"/>
        </w:rPr>
        <w:t>Specific Duties</w:t>
      </w:r>
    </w:p>
    <w:p w14:paraId="441A8759" w14:textId="77777777" w:rsidR="00F4034C" w:rsidRPr="00422A5E" w:rsidRDefault="00F4034C" w:rsidP="00F4034C">
      <w:pPr>
        <w:tabs>
          <w:tab w:val="left" w:pos="175"/>
        </w:tabs>
        <w:spacing w:before="319" w:line="315" w:lineRule="exact"/>
        <w:textAlignment w:val="baseline"/>
        <w:rPr>
          <w:rFonts w:eastAsia="Garamond"/>
          <w:color w:val="000000"/>
        </w:rPr>
      </w:pPr>
      <w:r w:rsidRPr="00422A5E">
        <w:rPr>
          <w:rFonts w:eastAsia="Garamond"/>
          <w:color w:val="000000"/>
          <w:lang w:val="en-US"/>
        </w:rPr>
        <w:tab/>
        <w:t>1.</w:t>
      </w:r>
      <w:r w:rsidRPr="00422A5E">
        <w:rPr>
          <w:rFonts w:eastAsia="Garamond"/>
          <w:color w:val="000000"/>
          <w:lang w:val="en-US"/>
        </w:rPr>
        <w:tab/>
      </w:r>
      <w:r>
        <w:rPr>
          <w:lang w:val="en"/>
        </w:rPr>
        <w:t xml:space="preserve"> </w:t>
      </w:r>
      <w:r w:rsidRPr="00AC1C39">
        <w:rPr>
          <w:highlight w:val="yellow"/>
          <w:lang w:val="en"/>
        </w:rPr>
        <w:t>Political parties have the following duties</w:t>
      </w:r>
      <w:r w:rsidRPr="00422A5E">
        <w:rPr>
          <w:rFonts w:eastAsia="Garamond"/>
          <w:color w:val="000000"/>
          <w:lang w:val="en-US"/>
        </w:rPr>
        <w:t xml:space="preserve"> </w:t>
      </w:r>
    </w:p>
    <w:p w14:paraId="48C73C38" w14:textId="77777777" w:rsidR="00F4034C" w:rsidRPr="00AC1C39" w:rsidRDefault="00F4034C" w:rsidP="00F4034C">
      <w:pPr>
        <w:numPr>
          <w:ilvl w:val="0"/>
          <w:numId w:val="16"/>
        </w:numPr>
        <w:tabs>
          <w:tab w:val="clear" w:pos="720"/>
        </w:tabs>
        <w:spacing w:before="3" w:line="315" w:lineRule="exact"/>
        <w:ind w:left="459" w:right="216"/>
        <w:jc w:val="both"/>
        <w:textAlignment w:val="baseline"/>
        <w:rPr>
          <w:rFonts w:eastAsia="Garamond"/>
          <w:color w:val="000000"/>
        </w:rPr>
      </w:pPr>
      <w:r>
        <w:rPr>
          <w:rFonts w:eastAsia="Garamond"/>
          <w:color w:val="000000"/>
        </w:rPr>
        <w:t>respect the Constitution and the laws</w:t>
      </w:r>
    </w:p>
    <w:p w14:paraId="1E5E16D9" w14:textId="77777777" w:rsidR="00F4034C" w:rsidRPr="00AC1C39" w:rsidRDefault="00F4034C" w:rsidP="00F4034C">
      <w:pPr>
        <w:numPr>
          <w:ilvl w:val="0"/>
          <w:numId w:val="16"/>
        </w:numPr>
        <w:tabs>
          <w:tab w:val="clear" w:pos="720"/>
        </w:tabs>
        <w:spacing w:before="3" w:after="0" w:line="315" w:lineRule="exact"/>
        <w:ind w:left="459" w:right="216"/>
        <w:jc w:val="both"/>
        <w:textAlignment w:val="baseline"/>
        <w:rPr>
          <w:rFonts w:eastAsia="Garamond"/>
          <w:color w:val="000000"/>
          <w:highlight w:val="yellow"/>
        </w:rPr>
      </w:pPr>
      <w:r w:rsidRPr="00AC1C39">
        <w:rPr>
          <w:highlight w:val="yellow"/>
          <w:lang w:val="en"/>
        </w:rPr>
        <w:t>to notify the Supreme Court of Justice of any changes to the statutes, party program, identity of party leaders, change of address of the national office, change of symbol, and merger or association in coalitions, fronts or movements;</w:t>
      </w:r>
    </w:p>
    <w:p w14:paraId="1A9F48E5" w14:textId="77777777" w:rsidR="00F4034C" w:rsidRPr="00422A5E" w:rsidRDefault="00F4034C" w:rsidP="00F4034C">
      <w:pPr>
        <w:numPr>
          <w:ilvl w:val="0"/>
          <w:numId w:val="16"/>
        </w:numPr>
        <w:tabs>
          <w:tab w:val="clear" w:pos="720"/>
        </w:tabs>
        <w:spacing w:after="0" w:line="312" w:lineRule="exact"/>
        <w:ind w:left="459"/>
        <w:jc w:val="both"/>
        <w:textAlignment w:val="baseline"/>
        <w:rPr>
          <w:rFonts w:eastAsia="Garamond"/>
          <w:color w:val="000000"/>
        </w:rPr>
      </w:pPr>
      <w:r w:rsidRPr="00422A5E">
        <w:rPr>
          <w:rFonts w:eastAsia="Garamond"/>
          <w:color w:val="000000"/>
          <w:lang w:val="en-US"/>
        </w:rPr>
        <w:t>possess the required bank accounts;</w:t>
      </w:r>
    </w:p>
    <w:p w14:paraId="6BBC264C" w14:textId="77777777" w:rsidR="00F4034C" w:rsidRPr="00422A5E" w:rsidRDefault="00F4034C" w:rsidP="00F4034C">
      <w:pPr>
        <w:numPr>
          <w:ilvl w:val="0"/>
          <w:numId w:val="16"/>
        </w:numPr>
        <w:tabs>
          <w:tab w:val="clear" w:pos="720"/>
        </w:tabs>
        <w:spacing w:after="0" w:line="313" w:lineRule="exact"/>
        <w:ind w:left="459" w:right="216"/>
        <w:jc w:val="both"/>
        <w:textAlignment w:val="baseline"/>
        <w:rPr>
          <w:rFonts w:eastAsia="Garamond"/>
          <w:color w:val="000000"/>
        </w:rPr>
      </w:pPr>
      <w:r w:rsidRPr="00422A5E">
        <w:rPr>
          <w:rFonts w:eastAsia="Garamond"/>
          <w:color w:val="000000"/>
          <w:lang w:val="en-US"/>
        </w:rPr>
        <w:t>publish the accounts on an annual basis after they have been audited.</w:t>
      </w:r>
    </w:p>
    <w:p w14:paraId="2C1618CA" w14:textId="77777777" w:rsidR="00F4034C" w:rsidRPr="00422A5E" w:rsidRDefault="00F4034C" w:rsidP="00F4034C">
      <w:pPr>
        <w:tabs>
          <w:tab w:val="decimal" w:pos="360"/>
          <w:tab w:val="left" w:pos="936"/>
        </w:tabs>
        <w:spacing w:before="321" w:line="315" w:lineRule="exact"/>
        <w:ind w:left="216"/>
        <w:textAlignment w:val="baseline"/>
        <w:rPr>
          <w:rFonts w:eastAsia="Garamond"/>
          <w:color w:val="000000"/>
        </w:rPr>
      </w:pPr>
      <w:r w:rsidRPr="00422A5E">
        <w:rPr>
          <w:rFonts w:eastAsia="Garamond"/>
          <w:color w:val="000000"/>
          <w:lang w:val="en-US"/>
        </w:rPr>
        <w:tab/>
        <w:t>2.</w:t>
      </w:r>
      <w:r w:rsidRPr="00422A5E">
        <w:rPr>
          <w:rFonts w:eastAsia="Garamond"/>
          <w:color w:val="000000"/>
          <w:lang w:val="en-US"/>
        </w:rPr>
        <w:tab/>
        <w:t>Political parties shall be expressly forbidden to:</w:t>
      </w:r>
    </w:p>
    <w:p w14:paraId="66C1B581" w14:textId="77777777" w:rsidR="00F4034C" w:rsidRPr="00422A5E" w:rsidRDefault="00F4034C" w:rsidP="00F4034C">
      <w:pPr>
        <w:numPr>
          <w:ilvl w:val="0"/>
          <w:numId w:val="17"/>
        </w:numPr>
        <w:tabs>
          <w:tab w:val="left" w:pos="936"/>
        </w:tabs>
        <w:spacing w:before="311" w:after="0" w:line="315" w:lineRule="exact"/>
        <w:ind w:left="459" w:right="216"/>
        <w:jc w:val="both"/>
        <w:textAlignment w:val="baseline"/>
        <w:rPr>
          <w:rFonts w:eastAsia="Garamond"/>
          <w:color w:val="000000"/>
        </w:rPr>
      </w:pPr>
      <w:r w:rsidRPr="00422A5E">
        <w:rPr>
          <w:rFonts w:eastAsia="Garamond"/>
          <w:color w:val="000000"/>
          <w:lang w:val="en-US"/>
        </w:rPr>
        <w:t>resort to violence or to envisage the use of force in order to change the political and social order of the country;</w:t>
      </w:r>
    </w:p>
    <w:p w14:paraId="305CF194" w14:textId="77777777" w:rsidR="00F4034C" w:rsidRPr="00422A5E" w:rsidRDefault="00F4034C" w:rsidP="00F4034C">
      <w:pPr>
        <w:numPr>
          <w:ilvl w:val="0"/>
          <w:numId w:val="17"/>
        </w:numPr>
        <w:tabs>
          <w:tab w:val="clear" w:pos="360"/>
        </w:tabs>
        <w:spacing w:before="8" w:after="0" w:line="315" w:lineRule="exact"/>
        <w:ind w:left="459" w:right="216"/>
        <w:jc w:val="both"/>
        <w:textAlignment w:val="baseline"/>
        <w:rPr>
          <w:rFonts w:eastAsia="Garamond"/>
          <w:color w:val="000000"/>
        </w:rPr>
      </w:pPr>
      <w:r w:rsidRPr="00422A5E">
        <w:rPr>
          <w:rFonts w:eastAsia="Garamond"/>
          <w:color w:val="000000"/>
          <w:lang w:val="en-US"/>
        </w:rPr>
        <w:t>foment or to divulge separatist, integrationist, discriminatory, anti</w:t>
      </w:r>
      <w:r w:rsidRPr="00422A5E">
        <w:rPr>
          <w:rFonts w:eastAsia="Garamond"/>
          <w:color w:val="000000"/>
          <w:lang w:val="en-US"/>
        </w:rPr>
        <w:softHyphen/>
        <w:t>democratic, racist, regionalist or fascist policies or ideologies.</w:t>
      </w:r>
    </w:p>
    <w:p w14:paraId="2B9A9981" w14:textId="77777777" w:rsidR="00F4034C" w:rsidRDefault="00F4034C" w:rsidP="00F4034C">
      <w:pPr>
        <w:rPr>
          <w:lang w:val="en"/>
        </w:rPr>
      </w:pPr>
    </w:p>
    <w:p w14:paraId="0DBF9461" w14:textId="77777777" w:rsidR="00F4034C" w:rsidRDefault="00CC17F3" w:rsidP="00F4034C">
      <w:pPr>
        <w:jc w:val="center"/>
        <w:rPr>
          <w:b/>
          <w:lang w:val="en"/>
        </w:rPr>
      </w:pPr>
      <w:r w:rsidRPr="00F4034C">
        <w:rPr>
          <w:b/>
          <w:lang w:val="en"/>
        </w:rPr>
        <w:t>CHAPTER III</w:t>
      </w:r>
      <w:r w:rsidRPr="00F4034C">
        <w:rPr>
          <w:b/>
          <w:lang w:val="en"/>
        </w:rPr>
        <w:br/>
        <w:t>INTERNAL OPERATION</w:t>
      </w:r>
      <w:r w:rsidRPr="00F4034C">
        <w:rPr>
          <w:b/>
          <w:lang w:val="en"/>
        </w:rPr>
        <w:br/>
        <w:t>Article 18</w:t>
      </w:r>
    </w:p>
    <w:p w14:paraId="3F1552DE" w14:textId="77777777" w:rsidR="00F4034C" w:rsidRPr="00422A5E" w:rsidRDefault="00F4034C" w:rsidP="00F4034C">
      <w:pPr>
        <w:spacing w:line="317" w:lineRule="exact"/>
        <w:jc w:val="center"/>
        <w:textAlignment w:val="baseline"/>
        <w:rPr>
          <w:rFonts w:eastAsia="Garamond"/>
          <w:b/>
          <w:color w:val="000000"/>
        </w:rPr>
      </w:pPr>
      <w:r w:rsidRPr="00422A5E">
        <w:rPr>
          <w:rFonts w:eastAsia="Garamond"/>
          <w:b/>
          <w:color w:val="000000"/>
          <w:lang w:val="en-US"/>
        </w:rPr>
        <w:t>Democratic Rules</w:t>
      </w:r>
    </w:p>
    <w:p w14:paraId="3018E33E" w14:textId="77777777" w:rsidR="00F4034C" w:rsidRPr="00422A5E" w:rsidRDefault="00F4034C" w:rsidP="00F4034C">
      <w:pPr>
        <w:spacing w:before="314" w:line="315" w:lineRule="exact"/>
        <w:textAlignment w:val="baseline"/>
        <w:rPr>
          <w:rFonts w:eastAsia="Garamond"/>
          <w:color w:val="000000"/>
        </w:rPr>
      </w:pPr>
      <w:bookmarkStart w:id="1" w:name="_Hlk482875750"/>
      <w:r w:rsidRPr="00422A5E">
        <w:rPr>
          <w:rFonts w:eastAsia="Garamond"/>
          <w:color w:val="000000"/>
          <w:lang w:val="en-US"/>
        </w:rPr>
        <w:t>The internal organisation of political parties must follow such basic specific democratic rules as follows:</w:t>
      </w:r>
    </w:p>
    <w:p w14:paraId="45D29E23" w14:textId="77777777" w:rsidR="00F4034C" w:rsidRPr="00422A5E" w:rsidRDefault="00F4034C" w:rsidP="00F4034C">
      <w:pPr>
        <w:numPr>
          <w:ilvl w:val="0"/>
          <w:numId w:val="18"/>
        </w:numPr>
        <w:tabs>
          <w:tab w:val="left" w:pos="1080"/>
        </w:tabs>
        <w:spacing w:before="319" w:after="0" w:line="315" w:lineRule="exact"/>
        <w:ind w:left="742"/>
        <w:textAlignment w:val="baseline"/>
        <w:rPr>
          <w:rFonts w:eastAsia="Garamond"/>
          <w:color w:val="000000"/>
        </w:rPr>
      </w:pPr>
      <w:r w:rsidRPr="00422A5E">
        <w:rPr>
          <w:rFonts w:eastAsia="Garamond"/>
          <w:color w:val="000000"/>
          <w:lang w:val="en-US"/>
        </w:rPr>
        <w:lastRenderedPageBreak/>
        <w:t xml:space="preserve">the political objectives, the internal structuring and the mode of functioning must be contained in the respective by-laws and political </w:t>
      </w:r>
      <w:proofErr w:type="spellStart"/>
      <w:r w:rsidRPr="00422A5E">
        <w:rPr>
          <w:rFonts w:eastAsia="Garamond"/>
          <w:color w:val="000000"/>
          <w:lang w:val="en-US"/>
        </w:rPr>
        <w:t>programme</w:t>
      </w:r>
      <w:proofErr w:type="spellEnd"/>
      <w:r w:rsidRPr="00422A5E">
        <w:rPr>
          <w:rFonts w:eastAsia="Garamond"/>
          <w:color w:val="000000"/>
          <w:lang w:val="en-US"/>
        </w:rPr>
        <w:t>;</w:t>
      </w:r>
    </w:p>
    <w:p w14:paraId="3C096BAC" w14:textId="77777777" w:rsidR="00F4034C" w:rsidRPr="00422A5E" w:rsidRDefault="00F4034C" w:rsidP="00F4034C">
      <w:pPr>
        <w:numPr>
          <w:ilvl w:val="0"/>
          <w:numId w:val="18"/>
        </w:numPr>
        <w:spacing w:before="3" w:after="0" w:line="315" w:lineRule="exact"/>
        <w:ind w:left="742"/>
        <w:textAlignment w:val="baseline"/>
        <w:rPr>
          <w:rFonts w:eastAsia="Garamond"/>
          <w:color w:val="000000"/>
        </w:rPr>
      </w:pPr>
      <w:r w:rsidRPr="00422A5E">
        <w:rPr>
          <w:rFonts w:eastAsia="Garamond"/>
          <w:color w:val="000000"/>
          <w:lang w:val="en-US"/>
        </w:rPr>
        <w:t xml:space="preserve">the by-laws and political </w:t>
      </w:r>
      <w:proofErr w:type="spellStart"/>
      <w:r w:rsidRPr="00422A5E">
        <w:rPr>
          <w:rFonts w:eastAsia="Garamond"/>
          <w:color w:val="000000"/>
          <w:lang w:val="en-US"/>
        </w:rPr>
        <w:t>programme</w:t>
      </w:r>
      <w:proofErr w:type="spellEnd"/>
      <w:r w:rsidRPr="00422A5E">
        <w:rPr>
          <w:rFonts w:eastAsia="Garamond"/>
          <w:color w:val="000000"/>
          <w:lang w:val="en-US"/>
        </w:rPr>
        <w:t xml:space="preserve"> of the party must be approved by the totality of the party members or by the representative organs;</w:t>
      </w:r>
    </w:p>
    <w:p w14:paraId="50747FD9" w14:textId="77777777" w:rsidR="00F4034C" w:rsidRPr="00422A5E" w:rsidRDefault="00F4034C" w:rsidP="00F4034C">
      <w:pPr>
        <w:numPr>
          <w:ilvl w:val="0"/>
          <w:numId w:val="18"/>
        </w:numPr>
        <w:spacing w:after="0" w:line="313" w:lineRule="exact"/>
        <w:ind w:left="742"/>
        <w:textAlignment w:val="baseline"/>
        <w:rPr>
          <w:rFonts w:eastAsia="Garamond"/>
          <w:color w:val="000000"/>
        </w:rPr>
      </w:pPr>
      <w:r w:rsidRPr="00422A5E">
        <w:rPr>
          <w:rFonts w:eastAsia="Garamond"/>
          <w:color w:val="000000"/>
          <w:lang w:val="en-US"/>
        </w:rPr>
        <w:t xml:space="preserve">the </w:t>
      </w:r>
      <w:r>
        <w:rPr>
          <w:rFonts w:eastAsia="Garamond"/>
          <w:color w:val="000000"/>
          <w:lang w:val="en-US"/>
        </w:rPr>
        <w:t>leaders of</w:t>
      </w:r>
      <w:r w:rsidRPr="00422A5E">
        <w:rPr>
          <w:rFonts w:eastAsia="Garamond"/>
          <w:color w:val="000000"/>
          <w:lang w:val="en-US"/>
        </w:rPr>
        <w:t xml:space="preserve"> organs can only be elected by means of a direct and secret vote of all party members or of an assembly representing them;</w:t>
      </w:r>
    </w:p>
    <w:p w14:paraId="205983EC" w14:textId="77777777" w:rsidR="00F4034C" w:rsidRPr="00422A5E" w:rsidRDefault="00F4034C" w:rsidP="00F4034C">
      <w:pPr>
        <w:numPr>
          <w:ilvl w:val="0"/>
          <w:numId w:val="18"/>
        </w:numPr>
        <w:tabs>
          <w:tab w:val="left" w:pos="1080"/>
        </w:tabs>
        <w:spacing w:before="2" w:after="0" w:line="315" w:lineRule="exact"/>
        <w:ind w:left="742"/>
        <w:textAlignment w:val="baseline"/>
        <w:rPr>
          <w:rFonts w:eastAsia="Garamond"/>
          <w:color w:val="000000"/>
        </w:rPr>
      </w:pPr>
      <w:r w:rsidRPr="00422A5E">
        <w:rPr>
          <w:rFonts w:eastAsia="Garamond"/>
          <w:color w:val="000000"/>
          <w:lang w:val="en-US"/>
        </w:rPr>
        <w:t>unless the law or the by-laws provide for a more qualified quorum, the decisions of the organs shall only be binding when taken by one half plus one of all members of the organ in question.</w:t>
      </w:r>
    </w:p>
    <w:p w14:paraId="2526B147" w14:textId="77777777" w:rsidR="00F4034C" w:rsidRPr="00422A5E" w:rsidRDefault="00F4034C" w:rsidP="00F4034C">
      <w:pPr>
        <w:numPr>
          <w:ilvl w:val="0"/>
          <w:numId w:val="18"/>
        </w:numPr>
        <w:tabs>
          <w:tab w:val="left" w:pos="1080"/>
        </w:tabs>
        <w:spacing w:before="3" w:after="0" w:line="315" w:lineRule="exact"/>
        <w:ind w:left="742"/>
        <w:textAlignment w:val="baseline"/>
        <w:rPr>
          <w:rFonts w:eastAsia="Garamond"/>
          <w:color w:val="000000"/>
        </w:rPr>
      </w:pPr>
      <w:r w:rsidRPr="00422A5E">
        <w:rPr>
          <w:rFonts w:eastAsia="Garamond"/>
          <w:color w:val="000000"/>
          <w:lang w:val="en-US"/>
        </w:rPr>
        <w:t>the decisions shall be taken by a simple majority unless the law or the by-laws require a qualified majority;</w:t>
      </w:r>
    </w:p>
    <w:p w14:paraId="586BC1A4" w14:textId="77777777" w:rsidR="00F4034C" w:rsidRPr="00422A5E" w:rsidRDefault="00F4034C" w:rsidP="00F4034C">
      <w:pPr>
        <w:numPr>
          <w:ilvl w:val="0"/>
          <w:numId w:val="18"/>
        </w:numPr>
        <w:tabs>
          <w:tab w:val="left" w:pos="1080"/>
        </w:tabs>
        <w:spacing w:after="0" w:line="314" w:lineRule="exact"/>
        <w:ind w:left="742"/>
        <w:textAlignment w:val="baseline"/>
        <w:rPr>
          <w:rFonts w:eastAsia="Garamond"/>
          <w:color w:val="000000"/>
        </w:rPr>
      </w:pPr>
      <w:r w:rsidRPr="00422A5E">
        <w:rPr>
          <w:rFonts w:eastAsia="Garamond"/>
          <w:color w:val="000000"/>
          <w:lang w:val="en-US"/>
        </w:rPr>
        <w:t>no admission can be denied nor membership excluded on the basis of race, gender, ethnicity, creed or social status</w:t>
      </w:r>
      <w:bookmarkEnd w:id="1"/>
      <w:r w:rsidRPr="00422A5E">
        <w:rPr>
          <w:rFonts w:eastAsia="Garamond"/>
          <w:color w:val="000000"/>
          <w:lang w:val="en-US"/>
        </w:rPr>
        <w:t>.</w:t>
      </w:r>
    </w:p>
    <w:p w14:paraId="2778F496" w14:textId="77777777" w:rsidR="00F4034C" w:rsidRDefault="00F4034C" w:rsidP="00F4034C">
      <w:pPr>
        <w:rPr>
          <w:b/>
          <w:lang w:val="en"/>
        </w:rPr>
      </w:pPr>
    </w:p>
    <w:p w14:paraId="68B6F6AD" w14:textId="1F3C8F6F" w:rsidR="00F4034C" w:rsidRPr="00F4034C" w:rsidRDefault="00CC17F3" w:rsidP="00F4034C">
      <w:pPr>
        <w:jc w:val="center"/>
        <w:rPr>
          <w:b/>
          <w:lang w:val="en"/>
        </w:rPr>
      </w:pPr>
      <w:r w:rsidRPr="00F4034C">
        <w:rPr>
          <w:b/>
          <w:lang w:val="en"/>
        </w:rPr>
        <w:t>Article 19</w:t>
      </w:r>
    </w:p>
    <w:p w14:paraId="61282E8F" w14:textId="77777777" w:rsidR="00A33F94" w:rsidRPr="00422A5E" w:rsidRDefault="00A33F94" w:rsidP="00A33F94">
      <w:pPr>
        <w:spacing w:line="317" w:lineRule="exact"/>
        <w:jc w:val="center"/>
        <w:textAlignment w:val="baseline"/>
        <w:rPr>
          <w:rFonts w:eastAsia="Garamond"/>
          <w:b/>
          <w:color w:val="000000"/>
        </w:rPr>
      </w:pPr>
      <w:r w:rsidRPr="00422A5E">
        <w:rPr>
          <w:rFonts w:eastAsia="Garamond"/>
          <w:b/>
          <w:color w:val="000000"/>
          <w:lang w:val="en-US"/>
        </w:rPr>
        <w:t>Congress and National Conference of Parties</w:t>
      </w:r>
    </w:p>
    <w:p w14:paraId="5D8F0CC6" w14:textId="77777777" w:rsidR="00A33F94" w:rsidRPr="00422A5E" w:rsidRDefault="00A33F94" w:rsidP="00A33F94">
      <w:pPr>
        <w:numPr>
          <w:ilvl w:val="0"/>
          <w:numId w:val="19"/>
        </w:numPr>
        <w:spacing w:before="317" w:after="0" w:line="315" w:lineRule="exact"/>
        <w:ind w:left="33"/>
        <w:jc w:val="both"/>
        <w:textAlignment w:val="baseline"/>
        <w:rPr>
          <w:rFonts w:eastAsia="Garamond"/>
          <w:color w:val="000000"/>
        </w:rPr>
      </w:pPr>
      <w:r w:rsidRPr="00422A5E">
        <w:rPr>
          <w:rFonts w:eastAsia="Garamond"/>
          <w:color w:val="000000"/>
          <w:lang w:val="en-US"/>
        </w:rPr>
        <w:t>Political parties can create organs that they deem necessary for the pursuit of their objectives and they must have at least one central representative organ with deliberative functions.</w:t>
      </w:r>
    </w:p>
    <w:p w14:paraId="53E9E630" w14:textId="77777777" w:rsidR="00A33F94" w:rsidRPr="00422A5E" w:rsidRDefault="00A33F94" w:rsidP="00A33F94">
      <w:pPr>
        <w:numPr>
          <w:ilvl w:val="0"/>
          <w:numId w:val="19"/>
        </w:numPr>
        <w:tabs>
          <w:tab w:val="clear" w:pos="288"/>
        </w:tabs>
        <w:spacing w:before="3" w:after="0" w:line="315" w:lineRule="exact"/>
        <w:ind w:left="0"/>
        <w:jc w:val="both"/>
        <w:textAlignment w:val="baseline"/>
        <w:rPr>
          <w:rFonts w:eastAsia="Garamond"/>
          <w:color w:val="000000"/>
        </w:rPr>
      </w:pPr>
      <w:r w:rsidRPr="00422A5E">
        <w:rPr>
          <w:rFonts w:eastAsia="Garamond"/>
          <w:color w:val="000000"/>
          <w:lang w:val="en-US"/>
        </w:rPr>
        <w:t>The Congress or the National Conference of parties is the highest deliberative organ at the national level, with at least two thirds of its delegates directly elected by the respective party constituencies, which shall ensure participation and representativeness of the grassroots.</w:t>
      </w:r>
    </w:p>
    <w:p w14:paraId="4F30AC9B" w14:textId="77777777" w:rsidR="00A33F94" w:rsidRPr="00422A5E" w:rsidRDefault="00A33F94" w:rsidP="00A33F94">
      <w:pPr>
        <w:numPr>
          <w:ilvl w:val="0"/>
          <w:numId w:val="19"/>
        </w:numPr>
        <w:tabs>
          <w:tab w:val="clear" w:pos="288"/>
        </w:tabs>
        <w:spacing w:after="0" w:line="313" w:lineRule="exact"/>
        <w:ind w:left="33"/>
        <w:jc w:val="both"/>
        <w:textAlignment w:val="baseline"/>
        <w:rPr>
          <w:rFonts w:eastAsia="Garamond"/>
          <w:color w:val="000000"/>
        </w:rPr>
      </w:pPr>
      <w:bookmarkStart w:id="2" w:name="_Hlk482875887"/>
      <w:r w:rsidRPr="00422A5E">
        <w:rPr>
          <w:rFonts w:eastAsia="Garamond"/>
          <w:color w:val="000000"/>
          <w:lang w:val="en-US"/>
        </w:rPr>
        <w:t xml:space="preserve">The Congress or the National Conference shall have exclusive competency to approve by-laws and the political </w:t>
      </w:r>
      <w:proofErr w:type="spellStart"/>
      <w:r w:rsidRPr="00422A5E">
        <w:rPr>
          <w:rFonts w:eastAsia="Garamond"/>
          <w:color w:val="000000"/>
          <w:lang w:val="en-US"/>
        </w:rPr>
        <w:t>programmes</w:t>
      </w:r>
      <w:proofErr w:type="spellEnd"/>
      <w:r w:rsidRPr="00422A5E">
        <w:rPr>
          <w:rFonts w:eastAsia="Garamond"/>
          <w:color w:val="000000"/>
          <w:lang w:val="en-US"/>
        </w:rPr>
        <w:t>, to decide about merging with other parties, to enter into political party coalitions or platforms, delimitating the scope, objective and duration of such platforms or coalitions.</w:t>
      </w:r>
    </w:p>
    <w:p w14:paraId="195AA91A" w14:textId="77777777" w:rsidR="00A33F94" w:rsidRPr="00422A5E" w:rsidRDefault="00A33F94" w:rsidP="00A33F94">
      <w:pPr>
        <w:numPr>
          <w:ilvl w:val="0"/>
          <w:numId w:val="19"/>
        </w:numPr>
        <w:tabs>
          <w:tab w:val="clear" w:pos="288"/>
        </w:tabs>
        <w:spacing w:after="0" w:line="314" w:lineRule="exact"/>
        <w:ind w:left="33"/>
        <w:jc w:val="both"/>
        <w:textAlignment w:val="baseline"/>
        <w:rPr>
          <w:rFonts w:eastAsia="Garamond"/>
          <w:color w:val="000000"/>
        </w:rPr>
      </w:pPr>
      <w:r w:rsidRPr="00422A5E">
        <w:rPr>
          <w:rFonts w:eastAsia="Garamond"/>
          <w:color w:val="000000"/>
          <w:lang w:val="en-US"/>
        </w:rPr>
        <w:t>The Congress or Conference shall meet on a regular basis with a maximum interval of four years.</w:t>
      </w:r>
    </w:p>
    <w:bookmarkEnd w:id="2"/>
    <w:p w14:paraId="71575EFA" w14:textId="77777777" w:rsidR="00F4034C" w:rsidRDefault="00F4034C" w:rsidP="00F4034C">
      <w:pPr>
        <w:rPr>
          <w:lang w:val="en"/>
        </w:rPr>
      </w:pPr>
    </w:p>
    <w:p w14:paraId="4C7E9CCD" w14:textId="77777777" w:rsidR="00F4034C" w:rsidRPr="00F4034C" w:rsidRDefault="00CC17F3" w:rsidP="00F4034C">
      <w:pPr>
        <w:jc w:val="center"/>
        <w:rPr>
          <w:b/>
          <w:lang w:val="en"/>
        </w:rPr>
      </w:pPr>
      <w:r w:rsidRPr="00F4034C">
        <w:rPr>
          <w:b/>
          <w:lang w:val="en"/>
        </w:rPr>
        <w:t>Article 20</w:t>
      </w:r>
    </w:p>
    <w:p w14:paraId="0A3B6D9A" w14:textId="77777777" w:rsidR="00A33F94" w:rsidRPr="00422A5E" w:rsidRDefault="00A33F94" w:rsidP="00A33F94">
      <w:pPr>
        <w:spacing w:before="1" w:line="316" w:lineRule="exact"/>
        <w:jc w:val="center"/>
        <w:textAlignment w:val="baseline"/>
        <w:rPr>
          <w:rFonts w:eastAsia="Garamond"/>
          <w:b/>
          <w:color w:val="000000"/>
        </w:rPr>
      </w:pPr>
      <w:r w:rsidRPr="00422A5E">
        <w:rPr>
          <w:rFonts w:eastAsia="Garamond"/>
          <w:b/>
          <w:color w:val="000000"/>
          <w:lang w:val="en-US"/>
        </w:rPr>
        <w:t>Internal Monitoring</w:t>
      </w:r>
    </w:p>
    <w:p w14:paraId="24E85808" w14:textId="77777777" w:rsidR="00A33F94" w:rsidRPr="00422A5E" w:rsidRDefault="00A33F94" w:rsidP="00A33F94">
      <w:pPr>
        <w:numPr>
          <w:ilvl w:val="0"/>
          <w:numId w:val="20"/>
        </w:numPr>
        <w:tabs>
          <w:tab w:val="left" w:pos="576"/>
        </w:tabs>
        <w:spacing w:before="319" w:after="0" w:line="315" w:lineRule="exact"/>
        <w:ind w:left="0" w:right="216"/>
        <w:jc w:val="both"/>
        <w:textAlignment w:val="baseline"/>
        <w:rPr>
          <w:rFonts w:eastAsia="Garamond"/>
          <w:color w:val="000000"/>
        </w:rPr>
      </w:pPr>
      <w:r w:rsidRPr="00422A5E">
        <w:rPr>
          <w:rFonts w:eastAsia="Garamond"/>
          <w:color w:val="000000"/>
          <w:lang w:val="en-US"/>
        </w:rPr>
        <w:t>The by-laws of political parties must provide for organs of monitoring and internal control of the accounts of their activities as well as of the accounts relating to the electoral campaigns in which they participate.</w:t>
      </w:r>
    </w:p>
    <w:p w14:paraId="0085EF65" w14:textId="77777777" w:rsidR="00A33F94" w:rsidRPr="00422A5E" w:rsidRDefault="00A33F94" w:rsidP="00A33F94">
      <w:pPr>
        <w:numPr>
          <w:ilvl w:val="0"/>
          <w:numId w:val="20"/>
        </w:numPr>
        <w:tabs>
          <w:tab w:val="clear" w:pos="360"/>
          <w:tab w:val="left" w:pos="576"/>
        </w:tabs>
        <w:spacing w:after="0" w:line="314" w:lineRule="exact"/>
        <w:ind w:left="0" w:right="216"/>
        <w:jc w:val="both"/>
        <w:textAlignment w:val="baseline"/>
        <w:rPr>
          <w:rFonts w:eastAsia="Garamond"/>
          <w:color w:val="000000"/>
        </w:rPr>
      </w:pPr>
      <w:r w:rsidRPr="00422A5E">
        <w:rPr>
          <w:rFonts w:eastAsia="Garamond"/>
          <w:color w:val="000000"/>
          <w:lang w:val="en-US"/>
        </w:rPr>
        <w:t xml:space="preserve">The persons in charge of the </w:t>
      </w:r>
      <w:proofErr w:type="spellStart"/>
      <w:r w:rsidRPr="00422A5E">
        <w:rPr>
          <w:rFonts w:eastAsia="Garamond"/>
          <w:color w:val="000000"/>
          <w:lang w:val="en-US"/>
        </w:rPr>
        <w:t>decentralised</w:t>
      </w:r>
      <w:proofErr w:type="spellEnd"/>
      <w:r w:rsidRPr="00422A5E">
        <w:rPr>
          <w:rFonts w:eastAsia="Garamond"/>
          <w:color w:val="000000"/>
          <w:lang w:val="en-US"/>
        </w:rPr>
        <w:t xml:space="preserve"> structures of parties must provide information of their accounts to national party officials on a regular basis and follow their instructions for the appropriate execution of the present law, under penalty of being held accountable on a personal basis.</w:t>
      </w:r>
    </w:p>
    <w:p w14:paraId="02D637FF" w14:textId="617D4E95" w:rsidR="00CC17F3" w:rsidRPr="00CC17F3" w:rsidRDefault="00CC17F3" w:rsidP="00F4034C"/>
    <w:p w14:paraId="6F2EE137" w14:textId="77777777" w:rsidR="00CC17F3" w:rsidRDefault="00CC17F3" w:rsidP="00CC17F3">
      <w:pPr>
        <w:pStyle w:val="ListParagraph"/>
        <w:ind w:left="709"/>
        <w:rPr>
          <w:lang w:val="en"/>
        </w:rPr>
      </w:pPr>
    </w:p>
    <w:p w14:paraId="17797E9F" w14:textId="77777777" w:rsidR="00F4034C" w:rsidRDefault="00CC17F3" w:rsidP="00F4034C">
      <w:pPr>
        <w:pStyle w:val="ListParagraph"/>
        <w:ind w:left="709"/>
        <w:jc w:val="center"/>
        <w:rPr>
          <w:lang w:val="en"/>
        </w:rPr>
      </w:pPr>
      <w:r w:rsidRPr="00F4034C">
        <w:rPr>
          <w:b/>
          <w:lang w:val="en"/>
        </w:rPr>
        <w:t>CHAPTER IV</w:t>
      </w:r>
      <w:r w:rsidRPr="00F4034C">
        <w:rPr>
          <w:b/>
          <w:lang w:val="en"/>
        </w:rPr>
        <w:br/>
        <w:t>FINANCING OF POLITICAL PARTIES AND</w:t>
      </w:r>
      <w:r w:rsidRPr="00F4034C">
        <w:rPr>
          <w:b/>
          <w:lang w:val="en"/>
        </w:rPr>
        <w:br/>
      </w:r>
      <w:r w:rsidRPr="00F4034C">
        <w:rPr>
          <w:b/>
          <w:lang w:val="en"/>
        </w:rPr>
        <w:lastRenderedPageBreak/>
        <w:t>PRESENTATION OF ACCOUNTS</w:t>
      </w:r>
      <w:r w:rsidRPr="00F4034C">
        <w:rPr>
          <w:b/>
          <w:lang w:val="en"/>
        </w:rPr>
        <w:br/>
        <w:t>Article 21</w:t>
      </w:r>
    </w:p>
    <w:p w14:paraId="18AC3D08" w14:textId="77777777" w:rsidR="00A33F94" w:rsidRPr="00422A5E" w:rsidRDefault="00A33F94" w:rsidP="00A33F94">
      <w:pPr>
        <w:spacing w:before="1" w:line="316" w:lineRule="exact"/>
        <w:jc w:val="center"/>
        <w:textAlignment w:val="baseline"/>
        <w:rPr>
          <w:rFonts w:eastAsia="Garamond"/>
          <w:b/>
          <w:color w:val="000000"/>
        </w:rPr>
      </w:pPr>
      <w:r w:rsidRPr="00422A5E">
        <w:rPr>
          <w:rFonts w:eastAsia="Garamond"/>
          <w:b/>
          <w:color w:val="000000"/>
          <w:lang w:val="en-US"/>
        </w:rPr>
        <w:t>Sources of Financing</w:t>
      </w:r>
    </w:p>
    <w:p w14:paraId="22AE1E25" w14:textId="77777777" w:rsidR="00A33F94" w:rsidRPr="00422A5E" w:rsidRDefault="00A33F94" w:rsidP="00A33F94">
      <w:pPr>
        <w:spacing w:before="318" w:line="316" w:lineRule="exact"/>
        <w:ind w:left="936" w:right="216" w:hanging="360"/>
        <w:textAlignment w:val="baseline"/>
        <w:rPr>
          <w:rFonts w:eastAsia="Garamond"/>
          <w:color w:val="000000"/>
        </w:rPr>
      </w:pPr>
      <w:r w:rsidRPr="00422A5E">
        <w:rPr>
          <w:rFonts w:eastAsia="Garamond"/>
          <w:color w:val="000000"/>
          <w:lang w:val="en-US"/>
        </w:rPr>
        <w:t>1. The sources of financing of political parties shall comprise own revenues and revenues arising from private financing.</w:t>
      </w:r>
    </w:p>
    <w:p w14:paraId="0CC73ACD" w14:textId="77777777" w:rsidR="00A33F94" w:rsidRPr="00422A5E" w:rsidRDefault="00A33F94" w:rsidP="00A33F94">
      <w:pPr>
        <w:spacing w:before="312" w:line="311" w:lineRule="exact"/>
        <w:ind w:left="576"/>
        <w:textAlignment w:val="baseline"/>
        <w:rPr>
          <w:rFonts w:eastAsia="Garamond"/>
          <w:color w:val="000000"/>
          <w:spacing w:val="2"/>
        </w:rPr>
      </w:pPr>
      <w:r w:rsidRPr="00422A5E">
        <w:rPr>
          <w:rFonts w:eastAsia="Garamond"/>
          <w:color w:val="000000"/>
          <w:spacing w:val="2"/>
          <w:lang w:val="en-US"/>
        </w:rPr>
        <w:t>2. Own revenues shall consist of:</w:t>
      </w:r>
    </w:p>
    <w:p w14:paraId="52277747" w14:textId="77777777" w:rsidR="00A33F94" w:rsidRPr="00422A5E" w:rsidRDefault="00A33F94" w:rsidP="00A33F94">
      <w:pPr>
        <w:numPr>
          <w:ilvl w:val="0"/>
          <w:numId w:val="22"/>
        </w:numPr>
        <w:tabs>
          <w:tab w:val="left" w:pos="1656"/>
        </w:tabs>
        <w:spacing w:before="312" w:after="0" w:line="317" w:lineRule="exact"/>
        <w:ind w:right="216"/>
        <w:textAlignment w:val="baseline"/>
        <w:rPr>
          <w:rFonts w:eastAsia="Garamond"/>
          <w:color w:val="000000"/>
          <w:spacing w:val="2"/>
        </w:rPr>
      </w:pPr>
      <w:r w:rsidRPr="00422A5E">
        <w:rPr>
          <w:rFonts w:eastAsia="Garamond"/>
          <w:color w:val="000000"/>
          <w:spacing w:val="2"/>
          <w:lang w:val="en-US"/>
        </w:rPr>
        <w:t>membership fees and other contributions from party members;</w:t>
      </w:r>
    </w:p>
    <w:p w14:paraId="4F17D075" w14:textId="77777777" w:rsidR="00A33F94" w:rsidRPr="00422A5E" w:rsidRDefault="00A33F94" w:rsidP="00A33F94">
      <w:pPr>
        <w:numPr>
          <w:ilvl w:val="0"/>
          <w:numId w:val="22"/>
        </w:numPr>
        <w:tabs>
          <w:tab w:val="clear" w:pos="360"/>
        </w:tabs>
        <w:spacing w:before="6" w:after="0" w:line="314" w:lineRule="exact"/>
        <w:ind w:left="742"/>
        <w:textAlignment w:val="baseline"/>
        <w:rPr>
          <w:rFonts w:eastAsia="Garamond"/>
          <w:color w:val="000000"/>
        </w:rPr>
      </w:pPr>
      <w:r w:rsidRPr="00422A5E">
        <w:rPr>
          <w:rFonts w:eastAsia="Garamond"/>
          <w:color w:val="000000"/>
          <w:lang w:val="en-US"/>
        </w:rPr>
        <w:t>proceeds from fundraising activities undertaken by the party;</w:t>
      </w:r>
    </w:p>
    <w:p w14:paraId="5FA50765" w14:textId="77777777" w:rsidR="00A33F94" w:rsidRPr="00422A5E" w:rsidRDefault="00A33F94" w:rsidP="00A33F94">
      <w:pPr>
        <w:numPr>
          <w:ilvl w:val="0"/>
          <w:numId w:val="22"/>
        </w:numPr>
        <w:tabs>
          <w:tab w:val="clear" w:pos="360"/>
        </w:tabs>
        <w:spacing w:after="0" w:line="314" w:lineRule="exact"/>
        <w:ind w:left="742"/>
        <w:textAlignment w:val="baseline"/>
        <w:rPr>
          <w:rFonts w:eastAsia="Garamond"/>
          <w:color w:val="000000"/>
        </w:rPr>
      </w:pPr>
      <w:r w:rsidRPr="00422A5E">
        <w:rPr>
          <w:rFonts w:eastAsia="Garamond"/>
          <w:color w:val="000000"/>
          <w:lang w:val="en-US"/>
        </w:rPr>
        <w:t>incomes originating from party property;</w:t>
      </w:r>
    </w:p>
    <w:p w14:paraId="5919A74C" w14:textId="77777777" w:rsidR="00A33F94" w:rsidRPr="00422A5E" w:rsidRDefault="00A33F94" w:rsidP="00A33F94">
      <w:pPr>
        <w:numPr>
          <w:ilvl w:val="0"/>
          <w:numId w:val="22"/>
        </w:numPr>
        <w:tabs>
          <w:tab w:val="clear" w:pos="360"/>
        </w:tabs>
        <w:spacing w:after="0" w:line="317" w:lineRule="exact"/>
        <w:ind w:left="742"/>
        <w:textAlignment w:val="baseline"/>
        <w:rPr>
          <w:rFonts w:eastAsia="Garamond"/>
          <w:color w:val="000000"/>
        </w:rPr>
      </w:pPr>
      <w:r w:rsidRPr="00422A5E">
        <w:rPr>
          <w:rFonts w:eastAsia="Garamond"/>
          <w:color w:val="000000"/>
          <w:lang w:val="en-US"/>
        </w:rPr>
        <w:t>proceeds originating from loans.</w:t>
      </w:r>
    </w:p>
    <w:p w14:paraId="4834073E" w14:textId="77777777" w:rsidR="00A33F94" w:rsidRPr="00422A5E" w:rsidRDefault="00A33F94" w:rsidP="00A33F94">
      <w:pPr>
        <w:spacing w:before="312" w:line="317" w:lineRule="exact"/>
        <w:ind w:left="576"/>
        <w:textAlignment w:val="baseline"/>
        <w:rPr>
          <w:rFonts w:eastAsia="Garamond"/>
          <w:color w:val="000000"/>
          <w:spacing w:val="1"/>
        </w:rPr>
      </w:pPr>
      <w:r w:rsidRPr="00422A5E">
        <w:rPr>
          <w:rFonts w:eastAsia="Garamond"/>
          <w:color w:val="000000"/>
          <w:spacing w:val="1"/>
          <w:lang w:val="en-US"/>
        </w:rPr>
        <w:t>3. Private financing shall consist of:</w:t>
      </w:r>
    </w:p>
    <w:p w14:paraId="0F06C04D" w14:textId="77777777" w:rsidR="00A33F94" w:rsidRPr="00422A5E" w:rsidRDefault="00A33F94" w:rsidP="00A33F94">
      <w:pPr>
        <w:numPr>
          <w:ilvl w:val="0"/>
          <w:numId w:val="21"/>
        </w:numPr>
        <w:tabs>
          <w:tab w:val="left" w:pos="1656"/>
        </w:tabs>
        <w:spacing w:before="312" w:after="0" w:line="312" w:lineRule="exact"/>
        <w:textAlignment w:val="baseline"/>
        <w:rPr>
          <w:rFonts w:eastAsia="Garamond"/>
          <w:color w:val="000000"/>
        </w:rPr>
      </w:pPr>
      <w:r w:rsidRPr="00422A5E">
        <w:rPr>
          <w:rFonts w:eastAsia="Garamond"/>
          <w:color w:val="000000"/>
          <w:lang w:val="en-US"/>
        </w:rPr>
        <w:t>donations from individuals;</w:t>
      </w:r>
    </w:p>
    <w:p w14:paraId="110BF73C" w14:textId="77777777" w:rsidR="00A33F94" w:rsidRPr="00422A5E" w:rsidRDefault="00A33F94" w:rsidP="00A33F94">
      <w:pPr>
        <w:numPr>
          <w:ilvl w:val="0"/>
          <w:numId w:val="21"/>
        </w:numPr>
        <w:tabs>
          <w:tab w:val="clear" w:pos="360"/>
        </w:tabs>
        <w:spacing w:before="5" w:after="0" w:line="317" w:lineRule="exact"/>
        <w:ind w:left="742"/>
        <w:textAlignment w:val="baseline"/>
        <w:rPr>
          <w:rFonts w:eastAsia="Garamond"/>
          <w:color w:val="000000"/>
        </w:rPr>
      </w:pPr>
      <w:r w:rsidRPr="00422A5E">
        <w:rPr>
          <w:rFonts w:eastAsia="Garamond"/>
          <w:color w:val="000000"/>
          <w:lang w:val="en-US"/>
        </w:rPr>
        <w:t>inheritances or legacies.</w:t>
      </w:r>
    </w:p>
    <w:p w14:paraId="344090B9" w14:textId="2B40EE72" w:rsidR="00F4034C" w:rsidRDefault="00F4034C" w:rsidP="00D63EC8">
      <w:pPr>
        <w:pStyle w:val="ListParagraph"/>
        <w:ind w:left="709"/>
        <w:rPr>
          <w:lang w:val="en"/>
        </w:rPr>
      </w:pPr>
    </w:p>
    <w:p w14:paraId="75085704" w14:textId="77777777" w:rsidR="00F4034C" w:rsidRDefault="00F4034C" w:rsidP="00D63EC8">
      <w:pPr>
        <w:pStyle w:val="ListParagraph"/>
        <w:ind w:left="709"/>
        <w:rPr>
          <w:lang w:val="en"/>
        </w:rPr>
      </w:pPr>
    </w:p>
    <w:p w14:paraId="1F34B9D2" w14:textId="77777777" w:rsidR="00F4034C" w:rsidRPr="00F4034C" w:rsidRDefault="00CC17F3" w:rsidP="00F4034C">
      <w:pPr>
        <w:pStyle w:val="ListParagraph"/>
        <w:ind w:left="709"/>
        <w:jc w:val="center"/>
        <w:rPr>
          <w:b/>
          <w:lang w:val="en"/>
        </w:rPr>
      </w:pPr>
      <w:r w:rsidRPr="00F4034C">
        <w:rPr>
          <w:b/>
          <w:lang w:val="en"/>
        </w:rPr>
        <w:t>Article 22</w:t>
      </w:r>
    </w:p>
    <w:p w14:paraId="397B9976" w14:textId="77777777" w:rsidR="00A33F94" w:rsidRPr="00422A5E" w:rsidRDefault="00A33F94" w:rsidP="00A33F94">
      <w:pPr>
        <w:tabs>
          <w:tab w:val="left" w:pos="4110"/>
        </w:tabs>
        <w:ind w:left="508"/>
        <w:jc w:val="center"/>
        <w:textAlignment w:val="baseline"/>
        <w:rPr>
          <w:rFonts w:eastAsia="Garamond"/>
          <w:b/>
          <w:color w:val="000000"/>
          <w:lang w:val="en-US"/>
        </w:rPr>
      </w:pPr>
      <w:r w:rsidRPr="00422A5E">
        <w:rPr>
          <w:rFonts w:eastAsia="Garamond"/>
          <w:b/>
          <w:color w:val="000000"/>
          <w:lang w:val="en-US"/>
        </w:rPr>
        <w:t>Forbidden Financing</w:t>
      </w:r>
    </w:p>
    <w:p w14:paraId="55BB1A42" w14:textId="77777777" w:rsidR="00A33F94" w:rsidRPr="00422A5E" w:rsidRDefault="00A33F94" w:rsidP="00A33F94">
      <w:pPr>
        <w:tabs>
          <w:tab w:val="left" w:pos="4110"/>
        </w:tabs>
        <w:spacing w:line="240" w:lineRule="auto"/>
        <w:ind w:left="508"/>
        <w:textAlignment w:val="baseline"/>
        <w:rPr>
          <w:rFonts w:eastAsia="Garamond"/>
          <w:b/>
          <w:color w:val="000000"/>
        </w:rPr>
      </w:pPr>
    </w:p>
    <w:p w14:paraId="05EB4061" w14:textId="77777777" w:rsidR="00A33F94" w:rsidRPr="00422A5E" w:rsidRDefault="00A33F94" w:rsidP="00A33F94">
      <w:pPr>
        <w:tabs>
          <w:tab w:val="left" w:pos="4110"/>
        </w:tabs>
        <w:spacing w:line="240" w:lineRule="auto"/>
        <w:ind w:left="567" w:right="30"/>
        <w:textAlignment w:val="baseline"/>
        <w:rPr>
          <w:rFonts w:eastAsia="Garamond"/>
          <w:color w:val="000000"/>
          <w:lang w:val="en-US"/>
        </w:rPr>
      </w:pPr>
      <w:r w:rsidRPr="00A33F5F">
        <w:rPr>
          <w:rFonts w:eastAsia="Garamond"/>
          <w:color w:val="000000"/>
          <w:highlight w:val="yellow"/>
          <w:lang w:val="en-US"/>
        </w:rPr>
        <w:t>Parties shall be prohibited from accepting donations from</w:t>
      </w:r>
      <w:r w:rsidRPr="00422A5E">
        <w:rPr>
          <w:rFonts w:eastAsia="Garamond"/>
          <w:color w:val="000000"/>
          <w:lang w:val="en-US"/>
        </w:rPr>
        <w:t>:</w:t>
      </w:r>
    </w:p>
    <w:p w14:paraId="2D117A05" w14:textId="77777777" w:rsidR="00A33F94" w:rsidRPr="00422A5E" w:rsidRDefault="00A33F94" w:rsidP="00A33F94">
      <w:pPr>
        <w:pStyle w:val="ListParagraph"/>
        <w:numPr>
          <w:ilvl w:val="0"/>
          <w:numId w:val="23"/>
        </w:numPr>
        <w:tabs>
          <w:tab w:val="left" w:pos="4110"/>
        </w:tabs>
        <w:spacing w:after="0" w:line="240" w:lineRule="auto"/>
        <w:ind w:left="1418" w:right="30"/>
        <w:textAlignment w:val="baseline"/>
        <w:rPr>
          <w:rFonts w:eastAsia="Garamond"/>
          <w:color w:val="000000"/>
        </w:rPr>
      </w:pPr>
      <w:r w:rsidRPr="00422A5E">
        <w:rPr>
          <w:rFonts w:eastAsia="Garamond"/>
          <w:color w:val="000000"/>
          <w:lang w:val="en-US"/>
        </w:rPr>
        <w:t>public companies;</w:t>
      </w:r>
    </w:p>
    <w:p w14:paraId="1282CED0" w14:textId="77777777" w:rsidR="00A33F94" w:rsidRPr="00422A5E" w:rsidRDefault="00A33F94" w:rsidP="00A33F94">
      <w:pPr>
        <w:numPr>
          <w:ilvl w:val="0"/>
          <w:numId w:val="24"/>
        </w:numPr>
        <w:tabs>
          <w:tab w:val="left" w:pos="1080"/>
        </w:tabs>
        <w:spacing w:before="436" w:after="0" w:line="315" w:lineRule="exact"/>
        <w:ind w:left="1418" w:right="72"/>
        <w:textAlignment w:val="baseline"/>
        <w:rPr>
          <w:rFonts w:eastAsia="Garamond"/>
          <w:color w:val="000000"/>
        </w:rPr>
      </w:pPr>
      <w:r w:rsidRPr="00422A5E">
        <w:rPr>
          <w:rFonts w:eastAsia="Garamond"/>
          <w:color w:val="000000"/>
          <w:lang w:val="en-US"/>
        </w:rPr>
        <w:t>companies, the capital stock of which belongs exclusively or mostly to the State;</w:t>
      </w:r>
    </w:p>
    <w:p w14:paraId="3F44AF7E" w14:textId="77777777" w:rsidR="00A33F94" w:rsidRPr="00422A5E" w:rsidRDefault="00A33F94" w:rsidP="00A33F94">
      <w:pPr>
        <w:numPr>
          <w:ilvl w:val="0"/>
          <w:numId w:val="24"/>
        </w:numPr>
        <w:tabs>
          <w:tab w:val="left" w:pos="1080"/>
        </w:tabs>
        <w:spacing w:before="2" w:after="0" w:line="315" w:lineRule="exact"/>
        <w:ind w:left="1418"/>
        <w:textAlignment w:val="baseline"/>
        <w:rPr>
          <w:rFonts w:eastAsia="Garamond"/>
          <w:color w:val="000000"/>
        </w:rPr>
      </w:pPr>
      <w:r w:rsidRPr="00422A5E">
        <w:rPr>
          <w:rFonts w:eastAsia="Garamond"/>
          <w:color w:val="000000"/>
          <w:lang w:val="en-US"/>
        </w:rPr>
        <w:t>public service corporations;</w:t>
      </w:r>
    </w:p>
    <w:p w14:paraId="490D5BE0" w14:textId="77777777" w:rsidR="00A33F94" w:rsidRPr="00422A5E" w:rsidRDefault="00A33F94" w:rsidP="00A33F94">
      <w:pPr>
        <w:numPr>
          <w:ilvl w:val="0"/>
          <w:numId w:val="24"/>
        </w:numPr>
        <w:tabs>
          <w:tab w:val="left" w:pos="1080"/>
        </w:tabs>
        <w:spacing w:before="3" w:after="0" w:line="315" w:lineRule="exact"/>
        <w:ind w:left="1418" w:right="72"/>
        <w:textAlignment w:val="baseline"/>
        <w:rPr>
          <w:rFonts w:eastAsia="Garamond"/>
          <w:color w:val="000000"/>
        </w:rPr>
      </w:pPr>
      <w:r w:rsidRPr="00422A5E">
        <w:rPr>
          <w:rFonts w:eastAsia="Garamond"/>
          <w:color w:val="000000"/>
          <w:lang w:val="en-US"/>
        </w:rPr>
        <w:t>corporate bodies of public interest committed to philanthropic or religious activities;</w:t>
      </w:r>
    </w:p>
    <w:p w14:paraId="208A77D2" w14:textId="77777777" w:rsidR="00A33F94" w:rsidRPr="00422A5E" w:rsidRDefault="00A33F94" w:rsidP="00A33F94">
      <w:pPr>
        <w:numPr>
          <w:ilvl w:val="0"/>
          <w:numId w:val="24"/>
        </w:numPr>
        <w:tabs>
          <w:tab w:val="left" w:pos="1080"/>
        </w:tabs>
        <w:spacing w:after="0" w:line="312" w:lineRule="exact"/>
        <w:ind w:left="1418"/>
        <w:textAlignment w:val="baseline"/>
        <w:rPr>
          <w:rFonts w:eastAsia="Garamond"/>
          <w:color w:val="000000"/>
        </w:rPr>
      </w:pPr>
      <w:r w:rsidRPr="00422A5E">
        <w:rPr>
          <w:rFonts w:eastAsia="Garamond"/>
          <w:color w:val="000000"/>
          <w:lang w:val="en-US"/>
        </w:rPr>
        <w:t xml:space="preserve">professional, </w:t>
      </w:r>
      <w:proofErr w:type="spellStart"/>
      <w:r w:rsidRPr="00422A5E">
        <w:rPr>
          <w:rFonts w:eastAsia="Garamond"/>
          <w:color w:val="000000"/>
          <w:lang w:val="en-US"/>
        </w:rPr>
        <w:t>labour</w:t>
      </w:r>
      <w:proofErr w:type="spellEnd"/>
      <w:r w:rsidRPr="00422A5E">
        <w:rPr>
          <w:rFonts w:eastAsia="Garamond"/>
          <w:color w:val="000000"/>
          <w:lang w:val="en-US"/>
        </w:rPr>
        <w:t xml:space="preserve"> or employer’s associations;</w:t>
      </w:r>
    </w:p>
    <w:p w14:paraId="7B2365CA" w14:textId="77777777" w:rsidR="00A33F94" w:rsidRPr="00422A5E" w:rsidRDefault="00A33F94" w:rsidP="00A33F94">
      <w:pPr>
        <w:numPr>
          <w:ilvl w:val="0"/>
          <w:numId w:val="24"/>
        </w:numPr>
        <w:tabs>
          <w:tab w:val="left" w:pos="1080"/>
        </w:tabs>
        <w:spacing w:after="0" w:line="312" w:lineRule="exact"/>
        <w:ind w:left="1418"/>
        <w:textAlignment w:val="baseline"/>
        <w:rPr>
          <w:rFonts w:eastAsia="Garamond"/>
          <w:color w:val="000000"/>
        </w:rPr>
      </w:pPr>
      <w:r w:rsidRPr="00422A5E">
        <w:rPr>
          <w:rFonts w:eastAsia="Garamond"/>
          <w:color w:val="000000"/>
          <w:lang w:val="en-US"/>
        </w:rPr>
        <w:t>foundations;</w:t>
      </w:r>
    </w:p>
    <w:p w14:paraId="1804E08F" w14:textId="77777777" w:rsidR="00A33F94" w:rsidRPr="00422A5E" w:rsidRDefault="00A33F94" w:rsidP="00A33F94">
      <w:pPr>
        <w:numPr>
          <w:ilvl w:val="0"/>
          <w:numId w:val="24"/>
        </w:numPr>
        <w:tabs>
          <w:tab w:val="left" w:pos="1080"/>
        </w:tabs>
        <w:spacing w:before="7" w:after="0" w:line="315" w:lineRule="exact"/>
        <w:ind w:left="1418"/>
        <w:textAlignment w:val="baseline"/>
        <w:rPr>
          <w:rFonts w:eastAsia="Garamond"/>
          <w:color w:val="000000"/>
        </w:rPr>
      </w:pPr>
      <w:r w:rsidRPr="00422A5E">
        <w:rPr>
          <w:rFonts w:eastAsia="Garamond"/>
          <w:color w:val="000000"/>
          <w:lang w:val="en-US"/>
        </w:rPr>
        <w:t>governments or foreign corporate bodies.</w:t>
      </w:r>
    </w:p>
    <w:p w14:paraId="7C5B7354" w14:textId="77777777" w:rsidR="00F4034C" w:rsidRDefault="00F4034C" w:rsidP="00D63EC8">
      <w:pPr>
        <w:pStyle w:val="ListParagraph"/>
        <w:ind w:left="709"/>
        <w:rPr>
          <w:lang w:val="en"/>
        </w:rPr>
      </w:pPr>
    </w:p>
    <w:p w14:paraId="34974BBA" w14:textId="77777777" w:rsidR="00F4034C" w:rsidRDefault="00F4034C" w:rsidP="00D63EC8">
      <w:pPr>
        <w:pStyle w:val="ListParagraph"/>
        <w:ind w:left="709"/>
        <w:rPr>
          <w:lang w:val="en"/>
        </w:rPr>
      </w:pPr>
    </w:p>
    <w:p w14:paraId="022C47A9" w14:textId="77777777" w:rsidR="00F4034C" w:rsidRPr="00F4034C" w:rsidRDefault="00CC17F3" w:rsidP="00F4034C">
      <w:pPr>
        <w:pStyle w:val="ListParagraph"/>
        <w:ind w:left="709"/>
        <w:jc w:val="center"/>
        <w:rPr>
          <w:b/>
          <w:lang w:val="en"/>
        </w:rPr>
      </w:pPr>
      <w:r w:rsidRPr="00F4034C">
        <w:rPr>
          <w:b/>
          <w:lang w:val="en"/>
        </w:rPr>
        <w:t>Article 23</w:t>
      </w:r>
    </w:p>
    <w:p w14:paraId="3217462F" w14:textId="77777777" w:rsidR="002611DE" w:rsidRPr="00422A5E" w:rsidRDefault="002611DE" w:rsidP="002611DE">
      <w:pPr>
        <w:spacing w:line="312" w:lineRule="exact"/>
        <w:jc w:val="center"/>
        <w:textAlignment w:val="baseline"/>
        <w:rPr>
          <w:rFonts w:eastAsia="Garamond"/>
          <w:b/>
          <w:color w:val="000000"/>
        </w:rPr>
      </w:pPr>
      <w:r w:rsidRPr="00422A5E">
        <w:rPr>
          <w:rFonts w:eastAsia="Garamond"/>
          <w:b/>
          <w:color w:val="000000"/>
          <w:lang w:val="en-US"/>
        </w:rPr>
        <w:t>Fiscal Benefits</w:t>
      </w:r>
    </w:p>
    <w:p w14:paraId="41EC358B" w14:textId="77777777" w:rsidR="002611DE" w:rsidRPr="00422A5E" w:rsidRDefault="002611DE" w:rsidP="002611DE">
      <w:pPr>
        <w:numPr>
          <w:ilvl w:val="0"/>
          <w:numId w:val="25"/>
        </w:numPr>
        <w:spacing w:before="317" w:after="0" w:line="315" w:lineRule="exact"/>
        <w:ind w:left="33" w:right="72"/>
        <w:jc w:val="both"/>
        <w:textAlignment w:val="baseline"/>
        <w:rPr>
          <w:rFonts w:eastAsia="Garamond"/>
          <w:color w:val="000000"/>
        </w:rPr>
      </w:pPr>
      <w:r w:rsidRPr="00422A5E">
        <w:rPr>
          <w:rFonts w:eastAsia="Garamond"/>
          <w:color w:val="000000"/>
          <w:lang w:val="en-US"/>
        </w:rPr>
        <w:t>Apart from other benefits that may be provided for by specific law, political parties shall be exempt from prepayment of court costs or any other court costs.</w:t>
      </w:r>
    </w:p>
    <w:p w14:paraId="1DCEDF61" w14:textId="77777777" w:rsidR="002611DE" w:rsidRPr="00422A5E" w:rsidRDefault="002611DE" w:rsidP="002611DE">
      <w:pPr>
        <w:numPr>
          <w:ilvl w:val="0"/>
          <w:numId w:val="25"/>
        </w:numPr>
        <w:spacing w:after="0" w:line="314" w:lineRule="exact"/>
        <w:ind w:left="33" w:right="72"/>
        <w:jc w:val="both"/>
        <w:textAlignment w:val="baseline"/>
        <w:rPr>
          <w:rFonts w:eastAsia="Garamond"/>
          <w:color w:val="000000"/>
        </w:rPr>
      </w:pPr>
      <w:r w:rsidRPr="00422A5E">
        <w:rPr>
          <w:rFonts w:eastAsia="Garamond"/>
          <w:color w:val="000000"/>
          <w:lang w:val="en-US"/>
        </w:rPr>
        <w:t>The exemptions referred to in item 1 above shall not include economic activities of an entrepreneurial nature.</w:t>
      </w:r>
    </w:p>
    <w:p w14:paraId="5EBD4A5A" w14:textId="77777777" w:rsidR="00F4034C" w:rsidRDefault="00F4034C" w:rsidP="00D63EC8">
      <w:pPr>
        <w:pStyle w:val="ListParagraph"/>
        <w:ind w:left="709"/>
        <w:rPr>
          <w:lang w:val="en"/>
        </w:rPr>
      </w:pPr>
    </w:p>
    <w:p w14:paraId="71F8052E" w14:textId="77777777" w:rsidR="00F4034C" w:rsidRDefault="00F4034C" w:rsidP="00D63EC8">
      <w:pPr>
        <w:pStyle w:val="ListParagraph"/>
        <w:ind w:left="709"/>
        <w:rPr>
          <w:lang w:val="en"/>
        </w:rPr>
      </w:pPr>
    </w:p>
    <w:p w14:paraId="346189C7" w14:textId="77777777" w:rsidR="00F4034C" w:rsidRPr="00F4034C" w:rsidRDefault="00CC17F3" w:rsidP="00F4034C">
      <w:pPr>
        <w:pStyle w:val="ListParagraph"/>
        <w:ind w:left="709"/>
        <w:jc w:val="center"/>
        <w:rPr>
          <w:b/>
          <w:lang w:val="en"/>
        </w:rPr>
      </w:pPr>
      <w:r w:rsidRPr="00F4034C">
        <w:rPr>
          <w:b/>
          <w:lang w:val="en"/>
        </w:rPr>
        <w:t>Article 24</w:t>
      </w:r>
    </w:p>
    <w:p w14:paraId="0DB4D359" w14:textId="77777777" w:rsidR="002611DE" w:rsidRPr="00422A5E" w:rsidRDefault="002611DE" w:rsidP="002611DE">
      <w:pPr>
        <w:spacing w:before="1" w:line="315" w:lineRule="exact"/>
        <w:jc w:val="center"/>
        <w:textAlignment w:val="baseline"/>
        <w:rPr>
          <w:rFonts w:eastAsia="Garamond"/>
          <w:b/>
          <w:color w:val="000000"/>
        </w:rPr>
      </w:pPr>
      <w:r w:rsidRPr="00422A5E">
        <w:rPr>
          <w:rFonts w:eastAsia="Garamond"/>
          <w:b/>
          <w:color w:val="000000"/>
          <w:lang w:val="en-US"/>
        </w:rPr>
        <w:t>Suspension of Benefits</w:t>
      </w:r>
    </w:p>
    <w:p w14:paraId="6D1CB035" w14:textId="77777777" w:rsidR="002611DE" w:rsidRPr="00422A5E" w:rsidRDefault="002611DE" w:rsidP="002611DE">
      <w:pPr>
        <w:spacing w:before="315" w:line="315" w:lineRule="exact"/>
        <w:ind w:left="360" w:right="72" w:hanging="360"/>
        <w:textAlignment w:val="baseline"/>
        <w:rPr>
          <w:rFonts w:eastAsia="Garamond"/>
          <w:color w:val="000000"/>
        </w:rPr>
      </w:pPr>
      <w:r w:rsidRPr="00422A5E">
        <w:rPr>
          <w:rFonts w:eastAsia="Garamond"/>
          <w:color w:val="000000"/>
          <w:lang w:val="en-US"/>
        </w:rPr>
        <w:t>1. The benefits provided for in the previous section shall be suspended where:</w:t>
      </w:r>
    </w:p>
    <w:p w14:paraId="00A0C7E9" w14:textId="77777777" w:rsidR="002611DE" w:rsidRPr="00422A5E" w:rsidRDefault="002611DE" w:rsidP="002611DE">
      <w:pPr>
        <w:numPr>
          <w:ilvl w:val="0"/>
          <w:numId w:val="26"/>
        </w:numPr>
        <w:spacing w:before="320" w:after="0" w:line="315" w:lineRule="exact"/>
        <w:textAlignment w:val="baseline"/>
        <w:rPr>
          <w:rFonts w:eastAsia="Garamond"/>
          <w:color w:val="000000"/>
        </w:rPr>
      </w:pPr>
      <w:r w:rsidRPr="00422A5E">
        <w:rPr>
          <w:rFonts w:eastAsia="Garamond"/>
          <w:color w:val="000000"/>
          <w:lang w:val="en-US"/>
        </w:rPr>
        <w:t>the party abstains from contesting in general elections;</w:t>
      </w:r>
    </w:p>
    <w:p w14:paraId="3321E36D" w14:textId="77777777" w:rsidR="002611DE" w:rsidRPr="00422A5E" w:rsidRDefault="002611DE" w:rsidP="002611DE">
      <w:pPr>
        <w:numPr>
          <w:ilvl w:val="0"/>
          <w:numId w:val="26"/>
        </w:numPr>
        <w:spacing w:after="0" w:line="314" w:lineRule="exact"/>
        <w:ind w:right="72"/>
        <w:textAlignment w:val="baseline"/>
        <w:rPr>
          <w:rFonts w:eastAsia="Garamond"/>
          <w:color w:val="000000"/>
        </w:rPr>
      </w:pPr>
      <w:r w:rsidRPr="00422A5E">
        <w:rPr>
          <w:rFonts w:eastAsia="Garamond"/>
          <w:color w:val="000000"/>
          <w:lang w:val="en-US"/>
        </w:rPr>
        <w:t>the party is incapable of electing a single representative in the general elections.</w:t>
      </w:r>
    </w:p>
    <w:p w14:paraId="361EA5C4" w14:textId="77777777" w:rsidR="002611DE" w:rsidRPr="00422A5E" w:rsidRDefault="002611DE" w:rsidP="002611DE">
      <w:pPr>
        <w:spacing w:before="316" w:line="315" w:lineRule="exact"/>
        <w:ind w:left="360" w:right="72" w:hanging="360"/>
        <w:textAlignment w:val="baseline"/>
        <w:rPr>
          <w:rFonts w:eastAsia="Garamond"/>
          <w:color w:val="000000"/>
        </w:rPr>
      </w:pPr>
      <w:r w:rsidRPr="00422A5E">
        <w:rPr>
          <w:rFonts w:eastAsia="Garamond"/>
          <w:color w:val="000000"/>
          <w:lang w:val="en-US"/>
        </w:rPr>
        <w:t>2. Suspension shall cease when the party succeeds in representing itself in the ensuing elections.</w:t>
      </w:r>
    </w:p>
    <w:p w14:paraId="31C9F275" w14:textId="77777777" w:rsidR="00F4034C" w:rsidRDefault="00F4034C" w:rsidP="00D63EC8">
      <w:pPr>
        <w:pStyle w:val="ListParagraph"/>
        <w:ind w:left="709"/>
        <w:rPr>
          <w:lang w:val="en"/>
        </w:rPr>
      </w:pPr>
    </w:p>
    <w:p w14:paraId="5A7F60F3" w14:textId="77777777" w:rsidR="00F4034C" w:rsidRDefault="00F4034C" w:rsidP="00D63EC8">
      <w:pPr>
        <w:pStyle w:val="ListParagraph"/>
        <w:ind w:left="709"/>
        <w:rPr>
          <w:lang w:val="en"/>
        </w:rPr>
      </w:pPr>
    </w:p>
    <w:p w14:paraId="04D19A7D" w14:textId="77777777" w:rsidR="00F4034C" w:rsidRPr="00F4034C" w:rsidRDefault="00CC17F3" w:rsidP="00F4034C">
      <w:pPr>
        <w:pStyle w:val="ListParagraph"/>
        <w:ind w:left="709"/>
        <w:jc w:val="center"/>
        <w:rPr>
          <w:b/>
          <w:lang w:val="en"/>
        </w:rPr>
      </w:pPr>
      <w:r w:rsidRPr="00F4034C">
        <w:rPr>
          <w:b/>
          <w:lang w:val="en"/>
        </w:rPr>
        <w:t>Article 25</w:t>
      </w:r>
    </w:p>
    <w:p w14:paraId="0E4FC583" w14:textId="77777777" w:rsidR="002611DE" w:rsidRPr="00422A5E" w:rsidRDefault="002611DE" w:rsidP="002611DE">
      <w:pPr>
        <w:spacing w:before="2" w:line="315" w:lineRule="exact"/>
        <w:jc w:val="center"/>
        <w:textAlignment w:val="baseline"/>
        <w:rPr>
          <w:rFonts w:eastAsia="Garamond"/>
          <w:b/>
          <w:color w:val="000000"/>
        </w:rPr>
      </w:pPr>
      <w:r w:rsidRPr="00422A5E">
        <w:rPr>
          <w:rFonts w:eastAsia="Garamond"/>
          <w:b/>
          <w:color w:val="000000"/>
          <w:lang w:val="en-US"/>
        </w:rPr>
        <w:t>Financial Regime</w:t>
      </w:r>
    </w:p>
    <w:p w14:paraId="2558E624" w14:textId="77777777" w:rsidR="002611DE" w:rsidRPr="00422A5E" w:rsidRDefault="002611DE" w:rsidP="002611DE">
      <w:pPr>
        <w:spacing w:before="317" w:line="315" w:lineRule="exact"/>
        <w:ind w:right="72"/>
        <w:textAlignment w:val="baseline"/>
        <w:rPr>
          <w:rFonts w:eastAsia="Garamond"/>
          <w:color w:val="000000"/>
        </w:rPr>
      </w:pPr>
      <w:r w:rsidRPr="00422A5E">
        <w:rPr>
          <w:rFonts w:eastAsia="Garamond"/>
          <w:color w:val="000000"/>
          <w:lang w:val="en-US"/>
        </w:rPr>
        <w:t>Political parties must maintain an organised accounting system in a way that it is possible to know its financial status and to check compliance with the obligations provided for by law.</w:t>
      </w:r>
    </w:p>
    <w:p w14:paraId="0AF2D001" w14:textId="77777777" w:rsidR="00F4034C" w:rsidRDefault="00F4034C" w:rsidP="00D63EC8">
      <w:pPr>
        <w:pStyle w:val="ListParagraph"/>
        <w:ind w:left="709"/>
        <w:rPr>
          <w:lang w:val="en"/>
        </w:rPr>
      </w:pPr>
    </w:p>
    <w:p w14:paraId="3E834F01" w14:textId="77777777" w:rsidR="00F4034C" w:rsidRDefault="00F4034C" w:rsidP="00D63EC8">
      <w:pPr>
        <w:pStyle w:val="ListParagraph"/>
        <w:ind w:left="709"/>
        <w:rPr>
          <w:lang w:val="en"/>
        </w:rPr>
      </w:pPr>
    </w:p>
    <w:p w14:paraId="54AF7E42" w14:textId="77777777" w:rsidR="00F4034C" w:rsidRPr="00F4034C" w:rsidRDefault="00CC17F3" w:rsidP="00F4034C">
      <w:pPr>
        <w:pStyle w:val="ListParagraph"/>
        <w:ind w:left="709"/>
        <w:jc w:val="center"/>
        <w:rPr>
          <w:b/>
          <w:lang w:val="en"/>
        </w:rPr>
      </w:pPr>
      <w:r w:rsidRPr="00F4034C">
        <w:rPr>
          <w:b/>
          <w:lang w:val="en"/>
        </w:rPr>
        <w:t>Article 26</w:t>
      </w:r>
    </w:p>
    <w:p w14:paraId="4BB9D0F2" w14:textId="77777777" w:rsidR="002611DE" w:rsidRPr="00422A5E" w:rsidRDefault="002611DE" w:rsidP="002611DE">
      <w:pPr>
        <w:spacing w:before="4" w:line="313" w:lineRule="exact"/>
        <w:jc w:val="center"/>
        <w:textAlignment w:val="baseline"/>
        <w:rPr>
          <w:rFonts w:eastAsia="Garamond"/>
          <w:b/>
          <w:color w:val="000000"/>
        </w:rPr>
      </w:pPr>
      <w:r w:rsidRPr="00422A5E">
        <w:rPr>
          <w:rFonts w:eastAsia="Garamond"/>
          <w:b/>
          <w:color w:val="000000"/>
          <w:lang w:val="en-US"/>
        </w:rPr>
        <w:t>Publication of Accounts</w:t>
      </w:r>
    </w:p>
    <w:p w14:paraId="00DD065C" w14:textId="3291B1A7" w:rsidR="00F4034C" w:rsidRDefault="002611DE" w:rsidP="002611DE">
      <w:pPr>
        <w:pStyle w:val="ListParagraph"/>
        <w:ind w:left="709"/>
        <w:rPr>
          <w:lang w:val="en"/>
        </w:rPr>
      </w:pPr>
      <w:r w:rsidRPr="00422A5E">
        <w:rPr>
          <w:rFonts w:eastAsia="Garamond"/>
          <w:color w:val="000000"/>
          <w:spacing w:val="2"/>
          <w:lang w:val="en-US"/>
        </w:rPr>
        <w:t>Party accounts must be published in the Official Gazette, free of charge, accompanied by the opinion of the competent statutory organ for review</w:t>
      </w:r>
    </w:p>
    <w:p w14:paraId="1E1CFA30" w14:textId="77777777" w:rsidR="00F4034C" w:rsidRDefault="00F4034C" w:rsidP="00D63EC8">
      <w:pPr>
        <w:pStyle w:val="ListParagraph"/>
        <w:ind w:left="709"/>
        <w:rPr>
          <w:lang w:val="en"/>
        </w:rPr>
      </w:pPr>
    </w:p>
    <w:p w14:paraId="775A00BC" w14:textId="52DB1798" w:rsidR="00F4034C" w:rsidRDefault="00CC17F3" w:rsidP="002611DE">
      <w:pPr>
        <w:pStyle w:val="ListParagraph"/>
        <w:ind w:left="709"/>
        <w:jc w:val="center"/>
        <w:rPr>
          <w:b/>
          <w:lang w:val="en"/>
        </w:rPr>
      </w:pPr>
      <w:r w:rsidRPr="00F4034C">
        <w:rPr>
          <w:b/>
          <w:lang w:val="en"/>
        </w:rPr>
        <w:t>Article 27</w:t>
      </w:r>
    </w:p>
    <w:p w14:paraId="5E79F7F3" w14:textId="77777777" w:rsidR="002611DE" w:rsidRPr="00422A5E" w:rsidRDefault="002611DE" w:rsidP="002611DE">
      <w:pPr>
        <w:spacing w:line="312" w:lineRule="exact"/>
        <w:jc w:val="center"/>
        <w:textAlignment w:val="baseline"/>
        <w:rPr>
          <w:rFonts w:eastAsia="Garamond"/>
          <w:b/>
          <w:color w:val="000000"/>
        </w:rPr>
      </w:pPr>
      <w:r w:rsidRPr="00422A5E">
        <w:rPr>
          <w:rFonts w:eastAsia="Garamond"/>
          <w:b/>
          <w:color w:val="000000"/>
          <w:lang w:val="en-US"/>
        </w:rPr>
        <w:t>Accounting Organisation</w:t>
      </w:r>
    </w:p>
    <w:p w14:paraId="082A0E1B" w14:textId="77777777" w:rsidR="002611DE" w:rsidRPr="00422A5E" w:rsidRDefault="002611DE" w:rsidP="002611DE">
      <w:pPr>
        <w:spacing w:before="320" w:line="315" w:lineRule="exact"/>
        <w:textAlignment w:val="baseline"/>
        <w:rPr>
          <w:rFonts w:eastAsia="Garamond"/>
          <w:color w:val="000000"/>
        </w:rPr>
      </w:pPr>
      <w:r w:rsidRPr="00422A5E">
        <w:rPr>
          <w:rFonts w:eastAsia="Garamond"/>
          <w:color w:val="000000"/>
          <w:lang w:val="en-US"/>
        </w:rPr>
        <w:t>The accounting organisation of the parties must follow the rules of a sound accounting system and must contain, in particular:</w:t>
      </w:r>
    </w:p>
    <w:p w14:paraId="506BD9B4" w14:textId="77777777" w:rsidR="002611DE" w:rsidRPr="00422A5E" w:rsidRDefault="002611DE" w:rsidP="002611DE">
      <w:pPr>
        <w:numPr>
          <w:ilvl w:val="0"/>
          <w:numId w:val="28"/>
        </w:numPr>
        <w:tabs>
          <w:tab w:val="left" w:pos="1152"/>
        </w:tabs>
        <w:spacing w:before="316" w:after="0" w:line="315" w:lineRule="exact"/>
        <w:ind w:left="459"/>
        <w:textAlignment w:val="baseline"/>
        <w:rPr>
          <w:rFonts w:eastAsia="Garamond"/>
          <w:color w:val="000000"/>
        </w:rPr>
      </w:pPr>
      <w:r w:rsidRPr="00422A5E">
        <w:rPr>
          <w:rFonts w:eastAsia="Garamond"/>
          <w:color w:val="000000"/>
          <w:lang w:val="en-US"/>
        </w:rPr>
        <w:t>the annual inventory of the party property with regards to movable and immovable property subject to registration;</w:t>
      </w:r>
    </w:p>
    <w:p w14:paraId="548BBB8F" w14:textId="77777777" w:rsidR="002611DE" w:rsidRPr="00422A5E" w:rsidRDefault="002611DE" w:rsidP="002611DE">
      <w:pPr>
        <w:numPr>
          <w:ilvl w:val="0"/>
          <w:numId w:val="28"/>
        </w:numPr>
        <w:tabs>
          <w:tab w:val="clear" w:pos="360"/>
          <w:tab w:val="left" w:pos="1152"/>
        </w:tabs>
        <w:spacing w:after="0" w:line="312" w:lineRule="exact"/>
        <w:ind w:left="459"/>
        <w:textAlignment w:val="baseline"/>
        <w:rPr>
          <w:rFonts w:eastAsia="Garamond"/>
          <w:color w:val="000000"/>
        </w:rPr>
      </w:pPr>
      <w:r w:rsidRPr="00422A5E">
        <w:rPr>
          <w:rFonts w:eastAsia="Garamond"/>
          <w:color w:val="000000"/>
          <w:lang w:val="en-US"/>
        </w:rPr>
        <w:t>the breakdown of revenues which shall include those revenues provided for in Section 20;</w:t>
      </w:r>
    </w:p>
    <w:p w14:paraId="0FA74FBE" w14:textId="77777777" w:rsidR="002611DE" w:rsidRPr="00422A5E" w:rsidRDefault="002611DE" w:rsidP="002611DE">
      <w:pPr>
        <w:numPr>
          <w:ilvl w:val="0"/>
          <w:numId w:val="28"/>
        </w:numPr>
        <w:tabs>
          <w:tab w:val="clear" w:pos="360"/>
          <w:tab w:val="left" w:pos="1152"/>
        </w:tabs>
        <w:spacing w:before="7" w:after="0" w:line="315" w:lineRule="exact"/>
        <w:ind w:left="459"/>
        <w:textAlignment w:val="baseline"/>
        <w:rPr>
          <w:rFonts w:eastAsia="Garamond"/>
          <w:color w:val="000000"/>
          <w:spacing w:val="-1"/>
        </w:rPr>
      </w:pPr>
      <w:r w:rsidRPr="00422A5E">
        <w:rPr>
          <w:rFonts w:eastAsia="Garamond"/>
          <w:color w:val="000000"/>
          <w:spacing w:val="-1"/>
          <w:lang w:val="en-US"/>
        </w:rPr>
        <w:t>the breakdown of expenses including:</w:t>
      </w:r>
    </w:p>
    <w:p w14:paraId="20AAE9FE" w14:textId="77777777" w:rsidR="002611DE" w:rsidRPr="00422A5E" w:rsidRDefault="002611DE" w:rsidP="002611DE">
      <w:pPr>
        <w:numPr>
          <w:ilvl w:val="0"/>
          <w:numId w:val="27"/>
        </w:numPr>
        <w:tabs>
          <w:tab w:val="clear" w:pos="360"/>
        </w:tabs>
        <w:spacing w:before="35" w:after="0" w:line="315" w:lineRule="exact"/>
        <w:ind w:left="1026"/>
        <w:textAlignment w:val="baseline"/>
        <w:rPr>
          <w:rFonts w:eastAsia="Garamond"/>
          <w:color w:val="000000"/>
        </w:rPr>
      </w:pPr>
      <w:r w:rsidRPr="00422A5E">
        <w:rPr>
          <w:rFonts w:eastAsia="Garamond"/>
          <w:color w:val="000000"/>
          <w:lang w:val="en-US"/>
        </w:rPr>
        <w:t>personnel expenditures;</w:t>
      </w:r>
    </w:p>
    <w:p w14:paraId="57DF7111" w14:textId="77777777" w:rsidR="002611DE" w:rsidRPr="00422A5E" w:rsidRDefault="002611DE" w:rsidP="002611DE">
      <w:pPr>
        <w:numPr>
          <w:ilvl w:val="0"/>
          <w:numId w:val="27"/>
        </w:numPr>
        <w:tabs>
          <w:tab w:val="clear" w:pos="360"/>
        </w:tabs>
        <w:spacing w:before="40" w:after="0" w:line="315" w:lineRule="exact"/>
        <w:ind w:left="1026"/>
        <w:textAlignment w:val="baseline"/>
        <w:rPr>
          <w:rFonts w:eastAsia="Garamond"/>
          <w:color w:val="000000"/>
        </w:rPr>
      </w:pPr>
      <w:r w:rsidRPr="00422A5E">
        <w:rPr>
          <w:rFonts w:eastAsia="Garamond"/>
          <w:color w:val="000000"/>
          <w:lang w:val="en-US"/>
        </w:rPr>
        <w:t>expenditures on acquisition of assets;</w:t>
      </w:r>
    </w:p>
    <w:p w14:paraId="32017111" w14:textId="77777777" w:rsidR="002611DE" w:rsidRPr="00422A5E" w:rsidRDefault="002611DE" w:rsidP="002611DE">
      <w:pPr>
        <w:numPr>
          <w:ilvl w:val="0"/>
          <w:numId w:val="27"/>
        </w:numPr>
        <w:tabs>
          <w:tab w:val="clear" w:pos="360"/>
        </w:tabs>
        <w:spacing w:before="45" w:after="0" w:line="315" w:lineRule="exact"/>
        <w:ind w:left="1026"/>
        <w:textAlignment w:val="baseline"/>
        <w:rPr>
          <w:rFonts w:eastAsia="Garamond"/>
          <w:color w:val="000000"/>
          <w:spacing w:val="-1"/>
        </w:rPr>
      </w:pPr>
      <w:r w:rsidRPr="00422A5E">
        <w:rPr>
          <w:rFonts w:eastAsia="Garamond"/>
          <w:color w:val="000000"/>
          <w:spacing w:val="-1"/>
          <w:lang w:val="en-US"/>
        </w:rPr>
        <w:t>loan charges;</w:t>
      </w:r>
    </w:p>
    <w:p w14:paraId="7C5B757C" w14:textId="77777777" w:rsidR="002611DE" w:rsidRPr="00422A5E" w:rsidRDefault="002611DE" w:rsidP="002611DE">
      <w:pPr>
        <w:numPr>
          <w:ilvl w:val="0"/>
          <w:numId w:val="27"/>
        </w:numPr>
        <w:tabs>
          <w:tab w:val="clear" w:pos="360"/>
        </w:tabs>
        <w:spacing w:before="36" w:after="0" w:line="315" w:lineRule="exact"/>
        <w:ind w:left="1026"/>
        <w:textAlignment w:val="baseline"/>
        <w:rPr>
          <w:rFonts w:eastAsia="Garamond"/>
          <w:color w:val="000000"/>
        </w:rPr>
      </w:pPr>
      <w:r w:rsidRPr="00422A5E">
        <w:rPr>
          <w:rFonts w:eastAsia="Garamond"/>
          <w:color w:val="000000"/>
          <w:lang w:val="en-US"/>
        </w:rPr>
        <w:t>other expenditures related to activities of the party.</w:t>
      </w:r>
    </w:p>
    <w:p w14:paraId="5BB70DDB" w14:textId="77777777" w:rsidR="002611DE" w:rsidRPr="00422A5E" w:rsidRDefault="002611DE" w:rsidP="002611DE">
      <w:pPr>
        <w:spacing w:before="6" w:line="315" w:lineRule="exact"/>
        <w:ind w:left="459"/>
        <w:textAlignment w:val="baseline"/>
        <w:rPr>
          <w:rFonts w:eastAsia="Garamond"/>
          <w:color w:val="000000"/>
        </w:rPr>
      </w:pPr>
      <w:r w:rsidRPr="00422A5E">
        <w:rPr>
          <w:rFonts w:eastAsia="Garamond"/>
          <w:color w:val="000000"/>
          <w:lang w:val="en-US"/>
        </w:rPr>
        <w:t xml:space="preserve">d) the </w:t>
      </w:r>
      <w:r>
        <w:rPr>
          <w:rFonts w:eastAsia="Garamond"/>
          <w:color w:val="000000"/>
          <w:lang w:val="en-US"/>
        </w:rPr>
        <w:t xml:space="preserve">breakdown of capital operations </w:t>
      </w:r>
      <w:r w:rsidRPr="00422A5E">
        <w:rPr>
          <w:rFonts w:eastAsia="Garamond"/>
          <w:color w:val="000000"/>
          <w:lang w:val="en-US"/>
        </w:rPr>
        <w:t>pertaining to:</w:t>
      </w:r>
    </w:p>
    <w:p w14:paraId="189B757C" w14:textId="77777777" w:rsidR="002611DE" w:rsidRPr="00422A5E" w:rsidRDefault="002611DE" w:rsidP="002611DE">
      <w:pPr>
        <w:numPr>
          <w:ilvl w:val="0"/>
          <w:numId w:val="27"/>
        </w:numPr>
        <w:tabs>
          <w:tab w:val="clear" w:pos="360"/>
        </w:tabs>
        <w:spacing w:before="27" w:after="0" w:line="315" w:lineRule="exact"/>
        <w:ind w:left="1026"/>
        <w:textAlignment w:val="baseline"/>
        <w:rPr>
          <w:rFonts w:eastAsia="Garamond"/>
          <w:color w:val="000000"/>
          <w:spacing w:val="-1"/>
        </w:rPr>
      </w:pPr>
      <w:r w:rsidRPr="00422A5E">
        <w:rPr>
          <w:rFonts w:eastAsia="Garamond"/>
          <w:color w:val="000000"/>
          <w:spacing w:val="-1"/>
          <w:lang w:val="en-US"/>
        </w:rPr>
        <w:lastRenderedPageBreak/>
        <w:t>investments;</w:t>
      </w:r>
    </w:p>
    <w:p w14:paraId="1EF6D13E" w14:textId="77777777" w:rsidR="002611DE" w:rsidRPr="00422A5E" w:rsidRDefault="002611DE" w:rsidP="002611DE">
      <w:pPr>
        <w:numPr>
          <w:ilvl w:val="0"/>
          <w:numId w:val="27"/>
        </w:numPr>
        <w:tabs>
          <w:tab w:val="clear" w:pos="360"/>
        </w:tabs>
        <w:spacing w:before="40" w:after="0" w:line="315" w:lineRule="exact"/>
        <w:ind w:left="1026"/>
        <w:textAlignment w:val="baseline"/>
        <w:rPr>
          <w:rFonts w:eastAsia="Garamond"/>
          <w:color w:val="000000"/>
          <w:spacing w:val="-1"/>
        </w:rPr>
      </w:pPr>
      <w:r w:rsidRPr="00422A5E">
        <w:rPr>
          <w:rFonts w:eastAsia="Garamond"/>
          <w:color w:val="000000"/>
          <w:spacing w:val="-1"/>
          <w:lang w:val="en-US"/>
        </w:rPr>
        <w:t>debtors and creditors.</w:t>
      </w:r>
    </w:p>
    <w:p w14:paraId="3A250041" w14:textId="1A591010" w:rsidR="00F4034C" w:rsidRDefault="00F4034C" w:rsidP="00D63EC8">
      <w:pPr>
        <w:pStyle w:val="ListParagraph"/>
        <w:ind w:left="709"/>
        <w:rPr>
          <w:b/>
          <w:lang w:val="en"/>
        </w:rPr>
      </w:pPr>
    </w:p>
    <w:p w14:paraId="65C9F8B9" w14:textId="77777777" w:rsidR="002611DE" w:rsidRPr="00F4034C" w:rsidRDefault="002611DE" w:rsidP="00D63EC8">
      <w:pPr>
        <w:pStyle w:val="ListParagraph"/>
        <w:ind w:left="709"/>
        <w:rPr>
          <w:b/>
          <w:lang w:val="en"/>
        </w:rPr>
      </w:pPr>
    </w:p>
    <w:p w14:paraId="5E7F3C9B" w14:textId="5244F5A7" w:rsidR="00F4034C" w:rsidRPr="00F4034C" w:rsidRDefault="00CC17F3" w:rsidP="00F4034C">
      <w:pPr>
        <w:pStyle w:val="ListParagraph"/>
        <w:ind w:left="709"/>
        <w:jc w:val="center"/>
        <w:rPr>
          <w:b/>
          <w:lang w:val="en"/>
        </w:rPr>
      </w:pPr>
      <w:r w:rsidRPr="00F4034C">
        <w:rPr>
          <w:b/>
          <w:lang w:val="en"/>
        </w:rPr>
        <w:t>Article 28</w:t>
      </w:r>
    </w:p>
    <w:p w14:paraId="748D07C9" w14:textId="77777777" w:rsidR="002611DE" w:rsidRPr="00422A5E" w:rsidRDefault="002611DE" w:rsidP="002611DE">
      <w:pPr>
        <w:spacing w:before="324" w:line="313" w:lineRule="exact"/>
        <w:jc w:val="center"/>
        <w:textAlignment w:val="baseline"/>
        <w:rPr>
          <w:rFonts w:eastAsia="Garamond"/>
          <w:b/>
          <w:color w:val="000000"/>
        </w:rPr>
      </w:pPr>
      <w:r w:rsidRPr="00422A5E">
        <w:rPr>
          <w:rFonts w:eastAsia="Garamond"/>
          <w:b/>
          <w:color w:val="000000"/>
          <w:lang w:val="en-US"/>
        </w:rPr>
        <w:t>Sanctions</w:t>
      </w:r>
    </w:p>
    <w:p w14:paraId="617098FD" w14:textId="77777777" w:rsidR="002611DE" w:rsidRPr="00422A5E" w:rsidRDefault="002611DE" w:rsidP="002611DE">
      <w:pPr>
        <w:numPr>
          <w:ilvl w:val="0"/>
          <w:numId w:val="29"/>
        </w:numPr>
        <w:spacing w:before="316" w:after="0" w:line="315" w:lineRule="exact"/>
        <w:ind w:left="33"/>
        <w:textAlignment w:val="baseline"/>
        <w:rPr>
          <w:rFonts w:eastAsia="Garamond"/>
          <w:color w:val="000000"/>
        </w:rPr>
      </w:pPr>
      <w:r w:rsidRPr="00422A5E">
        <w:rPr>
          <w:rFonts w:eastAsia="Garamond"/>
          <w:color w:val="000000"/>
          <w:lang w:val="en-US"/>
        </w:rPr>
        <w:t>Without prejudice to any criminal or civil liability that may occur, political parties that do not fulfil the obligations imposed on them in this chapter shall be subject to the payment of a fine, to be established by the Court, ranging between the minimum value of US $1,500 (one thousand and five hundred dollars) and the maximum value of US $25,000.</w:t>
      </w:r>
    </w:p>
    <w:p w14:paraId="37A9FC33" w14:textId="77777777" w:rsidR="002611DE" w:rsidRPr="00422A5E" w:rsidRDefault="002611DE" w:rsidP="002611DE">
      <w:pPr>
        <w:numPr>
          <w:ilvl w:val="0"/>
          <w:numId w:val="29"/>
        </w:numPr>
        <w:spacing w:after="0" w:line="313" w:lineRule="exact"/>
        <w:ind w:left="0"/>
        <w:textAlignment w:val="baseline"/>
        <w:rPr>
          <w:rFonts w:eastAsia="Garamond"/>
          <w:color w:val="000000"/>
        </w:rPr>
      </w:pPr>
      <w:r w:rsidRPr="00422A5E">
        <w:rPr>
          <w:rFonts w:eastAsia="Garamond"/>
          <w:color w:val="000000"/>
          <w:lang w:val="en-US"/>
        </w:rPr>
        <w:t>Proceeds from fines shall accrue to the benefit of the State.</w:t>
      </w:r>
    </w:p>
    <w:p w14:paraId="640BD992" w14:textId="1009A185" w:rsidR="002611DE" w:rsidRDefault="002611DE" w:rsidP="00D63EC8">
      <w:pPr>
        <w:pStyle w:val="ListParagraph"/>
        <w:ind w:left="709"/>
        <w:rPr>
          <w:lang w:val="en"/>
        </w:rPr>
      </w:pPr>
    </w:p>
    <w:p w14:paraId="5C8632CC" w14:textId="77777777" w:rsidR="002611DE" w:rsidRDefault="002611DE" w:rsidP="00D63EC8">
      <w:pPr>
        <w:pStyle w:val="ListParagraph"/>
        <w:ind w:left="709"/>
        <w:rPr>
          <w:lang w:val="en"/>
        </w:rPr>
      </w:pPr>
    </w:p>
    <w:p w14:paraId="553A7642" w14:textId="77777777" w:rsidR="002611DE" w:rsidRPr="002611DE" w:rsidRDefault="00CC17F3" w:rsidP="002611DE">
      <w:pPr>
        <w:pStyle w:val="ListParagraph"/>
        <w:ind w:left="709"/>
        <w:jc w:val="center"/>
        <w:rPr>
          <w:b/>
          <w:lang w:val="en"/>
        </w:rPr>
      </w:pPr>
      <w:r w:rsidRPr="002611DE">
        <w:rPr>
          <w:b/>
          <w:lang w:val="en"/>
        </w:rPr>
        <w:t>CHAPTER V</w:t>
      </w:r>
    </w:p>
    <w:p w14:paraId="33FD7DDB" w14:textId="77777777" w:rsidR="002611DE" w:rsidRPr="002611DE" w:rsidRDefault="00CC17F3" w:rsidP="002611DE">
      <w:pPr>
        <w:pStyle w:val="ListParagraph"/>
        <w:ind w:left="709"/>
        <w:jc w:val="center"/>
        <w:rPr>
          <w:b/>
          <w:lang w:val="en"/>
        </w:rPr>
      </w:pPr>
      <w:r w:rsidRPr="002611DE">
        <w:rPr>
          <w:b/>
          <w:lang w:val="en"/>
        </w:rPr>
        <w:t>FINAL AND TRANSITIONAL PROVISIONS</w:t>
      </w:r>
    </w:p>
    <w:p w14:paraId="7C1D81F5" w14:textId="77777777" w:rsidR="002611DE" w:rsidRPr="002611DE" w:rsidRDefault="00CC17F3" w:rsidP="002611DE">
      <w:pPr>
        <w:pStyle w:val="ListParagraph"/>
        <w:ind w:left="709"/>
        <w:jc w:val="center"/>
        <w:rPr>
          <w:b/>
          <w:lang w:val="en"/>
        </w:rPr>
      </w:pPr>
      <w:r w:rsidRPr="002611DE">
        <w:rPr>
          <w:b/>
          <w:lang w:val="en"/>
        </w:rPr>
        <w:t>Article 29</w:t>
      </w:r>
    </w:p>
    <w:p w14:paraId="49809731" w14:textId="77777777" w:rsidR="002611DE" w:rsidRPr="00A33F5F" w:rsidRDefault="002611DE" w:rsidP="002611DE">
      <w:pPr>
        <w:jc w:val="center"/>
        <w:rPr>
          <w:rFonts w:eastAsia="Garamond"/>
          <w:color w:val="000000"/>
          <w:highlight w:val="yellow"/>
          <w:lang w:val="en-US"/>
        </w:rPr>
      </w:pPr>
      <w:r w:rsidRPr="00A33F5F">
        <w:rPr>
          <w:b/>
          <w:highlight w:val="yellow"/>
          <w:lang w:val="en"/>
        </w:rPr>
        <w:t>Appointment and operation of the Supreme Court of Justice</w:t>
      </w:r>
    </w:p>
    <w:p w14:paraId="65351EEC" w14:textId="77777777" w:rsidR="002611DE" w:rsidRPr="00A33F5F" w:rsidRDefault="002611DE" w:rsidP="002611DE">
      <w:pPr>
        <w:rPr>
          <w:rFonts w:eastAsia="Garamond"/>
          <w:color w:val="000000"/>
          <w:highlight w:val="yellow"/>
          <w:lang w:val="en-US"/>
        </w:rPr>
      </w:pPr>
    </w:p>
    <w:p w14:paraId="41F021B2" w14:textId="77777777" w:rsidR="002611DE" w:rsidRDefault="002611DE" w:rsidP="002611DE">
      <w:pPr>
        <w:rPr>
          <w:rFonts w:eastAsia="Garamond"/>
          <w:color w:val="000000"/>
          <w:lang w:val="en-US"/>
        </w:rPr>
      </w:pPr>
      <w:r w:rsidRPr="00A33F5F">
        <w:rPr>
          <w:highlight w:val="yellow"/>
          <w:lang w:val="en"/>
        </w:rPr>
        <w:t>Until the Supreme Court of Justice is appointed and commences its duties, the powers provided for in this law will be exercised transitorily by the Court of Appeal.</w:t>
      </w:r>
    </w:p>
    <w:p w14:paraId="7A16F7BE" w14:textId="77777777" w:rsidR="002611DE" w:rsidRDefault="002611DE" w:rsidP="00D63EC8">
      <w:pPr>
        <w:pStyle w:val="ListParagraph"/>
        <w:ind w:left="709"/>
        <w:rPr>
          <w:lang w:val="en"/>
        </w:rPr>
      </w:pPr>
    </w:p>
    <w:p w14:paraId="3AE1226C" w14:textId="77777777" w:rsidR="002611DE" w:rsidRDefault="002611DE" w:rsidP="00D63EC8">
      <w:pPr>
        <w:pStyle w:val="ListParagraph"/>
        <w:ind w:left="709"/>
        <w:rPr>
          <w:lang w:val="en"/>
        </w:rPr>
      </w:pPr>
    </w:p>
    <w:p w14:paraId="42C313B4" w14:textId="77777777" w:rsidR="002611DE" w:rsidRPr="002611DE" w:rsidRDefault="00CC17F3" w:rsidP="002611DE">
      <w:pPr>
        <w:pStyle w:val="ListParagraph"/>
        <w:ind w:left="709"/>
        <w:jc w:val="center"/>
        <w:rPr>
          <w:b/>
          <w:lang w:val="en"/>
        </w:rPr>
      </w:pPr>
      <w:r w:rsidRPr="002611DE">
        <w:rPr>
          <w:b/>
          <w:lang w:val="en"/>
        </w:rPr>
        <w:t>Article 30</w:t>
      </w:r>
    </w:p>
    <w:p w14:paraId="2A941C65" w14:textId="77777777" w:rsidR="002611DE" w:rsidRPr="00422A5E" w:rsidRDefault="002611DE" w:rsidP="002611DE">
      <w:pPr>
        <w:spacing w:before="2" w:line="316" w:lineRule="exact"/>
        <w:jc w:val="center"/>
        <w:textAlignment w:val="baseline"/>
        <w:rPr>
          <w:rFonts w:eastAsia="Garamond"/>
          <w:b/>
          <w:color w:val="000000"/>
        </w:rPr>
      </w:pPr>
      <w:r w:rsidRPr="00422A5E">
        <w:rPr>
          <w:rFonts w:eastAsia="Garamond"/>
          <w:b/>
          <w:color w:val="000000"/>
          <w:lang w:val="en-US"/>
        </w:rPr>
        <w:t>Authentication of Documents and Certification of Signatures</w:t>
      </w:r>
    </w:p>
    <w:p w14:paraId="0F121AAC" w14:textId="77777777" w:rsidR="002611DE" w:rsidRPr="00422A5E" w:rsidRDefault="002611DE" w:rsidP="002611DE">
      <w:pPr>
        <w:numPr>
          <w:ilvl w:val="0"/>
          <w:numId w:val="30"/>
        </w:numPr>
        <w:spacing w:before="312" w:after="0" w:line="315" w:lineRule="exact"/>
        <w:ind w:left="33"/>
        <w:jc w:val="both"/>
        <w:textAlignment w:val="baseline"/>
        <w:rPr>
          <w:rFonts w:eastAsia="Garamond"/>
          <w:color w:val="000000"/>
        </w:rPr>
      </w:pPr>
      <w:r w:rsidRPr="00422A5E">
        <w:rPr>
          <w:rFonts w:eastAsia="Garamond"/>
          <w:color w:val="000000"/>
          <w:lang w:val="en-US"/>
        </w:rPr>
        <w:t>The authentication of documents and certification of signatures, including signatures by proxy, shall be entrusted upon the civil registry services.</w:t>
      </w:r>
    </w:p>
    <w:p w14:paraId="7FC832D3" w14:textId="4495F301" w:rsidR="002611DE" w:rsidRDefault="002611DE" w:rsidP="002611DE">
      <w:pPr>
        <w:pStyle w:val="ListParagraph"/>
        <w:ind w:left="709"/>
        <w:rPr>
          <w:lang w:val="en"/>
        </w:rPr>
      </w:pPr>
      <w:r>
        <w:rPr>
          <w:rFonts w:eastAsia="Garamond"/>
          <w:color w:val="000000"/>
          <w:lang w:val="en-US"/>
        </w:rPr>
        <w:t xml:space="preserve">2 </w:t>
      </w:r>
      <w:r w:rsidRPr="00422A5E">
        <w:rPr>
          <w:rFonts w:eastAsia="Garamond"/>
          <w:color w:val="000000"/>
          <w:lang w:val="en-US"/>
        </w:rPr>
        <w:t>The authentication and certification of documents and signatures shall be performed whether in Tetum or in Portuguese</w:t>
      </w:r>
    </w:p>
    <w:p w14:paraId="01FF0C48" w14:textId="77777777" w:rsidR="002611DE" w:rsidRDefault="002611DE" w:rsidP="00D63EC8">
      <w:pPr>
        <w:pStyle w:val="ListParagraph"/>
        <w:ind w:left="709"/>
        <w:rPr>
          <w:lang w:val="en"/>
        </w:rPr>
      </w:pPr>
    </w:p>
    <w:p w14:paraId="65578218" w14:textId="77777777" w:rsidR="002611DE" w:rsidRPr="002611DE" w:rsidRDefault="00CC17F3" w:rsidP="002611DE">
      <w:pPr>
        <w:pStyle w:val="ListParagraph"/>
        <w:ind w:left="709"/>
        <w:jc w:val="center"/>
        <w:rPr>
          <w:b/>
          <w:lang w:val="en"/>
        </w:rPr>
      </w:pPr>
      <w:r w:rsidRPr="002611DE">
        <w:rPr>
          <w:b/>
          <w:lang w:val="en"/>
        </w:rPr>
        <w:t>Article 31</w:t>
      </w:r>
    </w:p>
    <w:p w14:paraId="69790138" w14:textId="77777777" w:rsidR="002611DE" w:rsidRPr="00422A5E" w:rsidRDefault="002611DE" w:rsidP="002611DE">
      <w:pPr>
        <w:spacing w:before="3" w:line="316" w:lineRule="exact"/>
        <w:jc w:val="center"/>
        <w:textAlignment w:val="baseline"/>
        <w:rPr>
          <w:rFonts w:eastAsia="Garamond"/>
          <w:b/>
          <w:color w:val="000000"/>
        </w:rPr>
      </w:pPr>
      <w:r w:rsidRPr="00422A5E">
        <w:rPr>
          <w:rFonts w:eastAsia="Garamond"/>
          <w:b/>
          <w:color w:val="000000"/>
          <w:lang w:val="en-US"/>
        </w:rPr>
        <w:t>Recognition of Political Parties Previously Registered</w:t>
      </w:r>
    </w:p>
    <w:p w14:paraId="0FB32DB7" w14:textId="6230A0F3" w:rsidR="002611DE" w:rsidRDefault="002611DE" w:rsidP="002611DE">
      <w:pPr>
        <w:pStyle w:val="ListParagraph"/>
        <w:ind w:left="709"/>
        <w:rPr>
          <w:lang w:val="en"/>
        </w:rPr>
      </w:pPr>
      <w:r w:rsidRPr="00422A5E">
        <w:rPr>
          <w:rFonts w:eastAsia="Garamond"/>
          <w:color w:val="000000"/>
          <w:lang w:val="en-US"/>
        </w:rPr>
        <w:t>Political parties already registered during UNTAET’s mandate are considered to be existent. They must, however, register themselves again for the next elections, in accordance with the present law</w:t>
      </w:r>
    </w:p>
    <w:p w14:paraId="1B6E8A61" w14:textId="77777777" w:rsidR="002611DE" w:rsidRDefault="002611DE" w:rsidP="00D63EC8">
      <w:pPr>
        <w:pStyle w:val="ListParagraph"/>
        <w:ind w:left="709"/>
        <w:rPr>
          <w:lang w:val="en"/>
        </w:rPr>
      </w:pPr>
    </w:p>
    <w:p w14:paraId="3C397039" w14:textId="77777777" w:rsidR="002611DE" w:rsidRDefault="002611DE" w:rsidP="00D63EC8">
      <w:pPr>
        <w:pStyle w:val="ListParagraph"/>
        <w:ind w:left="709"/>
        <w:rPr>
          <w:lang w:val="en"/>
        </w:rPr>
      </w:pPr>
    </w:p>
    <w:p w14:paraId="5FE9CC22" w14:textId="77777777" w:rsidR="002611DE" w:rsidRPr="002611DE" w:rsidRDefault="00CC17F3" w:rsidP="002611DE">
      <w:pPr>
        <w:pStyle w:val="ListParagraph"/>
        <w:ind w:left="709"/>
        <w:jc w:val="center"/>
        <w:rPr>
          <w:b/>
          <w:lang w:val="en"/>
        </w:rPr>
      </w:pPr>
      <w:r w:rsidRPr="002611DE">
        <w:rPr>
          <w:b/>
          <w:lang w:val="en"/>
        </w:rPr>
        <w:t>Article 32</w:t>
      </w:r>
    </w:p>
    <w:p w14:paraId="4D8591F3" w14:textId="77777777" w:rsidR="002611DE" w:rsidRPr="00422A5E" w:rsidRDefault="002611DE" w:rsidP="002611DE">
      <w:pPr>
        <w:spacing w:line="316" w:lineRule="exact"/>
        <w:jc w:val="center"/>
        <w:textAlignment w:val="baseline"/>
        <w:rPr>
          <w:rFonts w:eastAsia="Garamond"/>
          <w:b/>
          <w:color w:val="000000"/>
        </w:rPr>
      </w:pPr>
      <w:r w:rsidRPr="00422A5E">
        <w:rPr>
          <w:rFonts w:eastAsia="Garamond"/>
          <w:b/>
          <w:color w:val="000000"/>
          <w:lang w:val="en-US"/>
        </w:rPr>
        <w:t>Entry into Force</w:t>
      </w:r>
    </w:p>
    <w:p w14:paraId="183CF47E" w14:textId="77777777" w:rsidR="002611DE" w:rsidRPr="00422A5E" w:rsidRDefault="002611DE" w:rsidP="002611DE">
      <w:pPr>
        <w:spacing w:before="318" w:line="315" w:lineRule="exact"/>
        <w:jc w:val="both"/>
        <w:textAlignment w:val="baseline"/>
        <w:rPr>
          <w:rFonts w:eastAsia="Garamond"/>
          <w:color w:val="000000"/>
        </w:rPr>
      </w:pPr>
      <w:r w:rsidRPr="00422A5E">
        <w:rPr>
          <w:rFonts w:eastAsia="Garamond"/>
          <w:color w:val="000000"/>
          <w:lang w:val="en-US"/>
        </w:rPr>
        <w:lastRenderedPageBreak/>
        <w:t>The present law shall enter into force on the day immediately after its publication.</w:t>
      </w:r>
    </w:p>
    <w:p w14:paraId="3AA0C03B" w14:textId="77777777" w:rsidR="002611DE" w:rsidRDefault="002611DE" w:rsidP="00D63EC8">
      <w:pPr>
        <w:pStyle w:val="ListParagraph"/>
        <w:ind w:left="709"/>
        <w:rPr>
          <w:lang w:val="en"/>
        </w:rPr>
      </w:pPr>
    </w:p>
    <w:p w14:paraId="23E17A76" w14:textId="77777777" w:rsidR="002611DE" w:rsidRDefault="00CC17F3" w:rsidP="00D63EC8">
      <w:pPr>
        <w:pStyle w:val="ListParagraph"/>
        <w:ind w:left="709"/>
        <w:rPr>
          <w:lang w:val="en"/>
        </w:rPr>
      </w:pPr>
      <w:r>
        <w:rPr>
          <w:lang w:val="en"/>
        </w:rPr>
        <w:t>Approved February 10, 2004.</w:t>
      </w:r>
    </w:p>
    <w:p w14:paraId="63835B88" w14:textId="77777777" w:rsidR="002611DE" w:rsidRDefault="00CC17F3" w:rsidP="00D63EC8">
      <w:pPr>
        <w:pStyle w:val="ListParagraph"/>
        <w:ind w:left="709"/>
        <w:rPr>
          <w:lang w:val="en"/>
        </w:rPr>
      </w:pPr>
      <w:r>
        <w:rPr>
          <w:lang w:val="en"/>
        </w:rPr>
        <w:t>The President of the National Parliament</w:t>
      </w:r>
    </w:p>
    <w:p w14:paraId="44031835" w14:textId="77777777" w:rsidR="002611DE" w:rsidRDefault="00CC17F3" w:rsidP="00D63EC8">
      <w:pPr>
        <w:pStyle w:val="ListParagraph"/>
        <w:ind w:left="709"/>
        <w:rPr>
          <w:lang w:val="en"/>
        </w:rPr>
      </w:pPr>
      <w:r>
        <w:rPr>
          <w:lang w:val="en"/>
        </w:rPr>
        <w:t>Francisco Guterres "Lu-</w:t>
      </w:r>
      <w:proofErr w:type="spellStart"/>
      <w:r>
        <w:rPr>
          <w:lang w:val="en"/>
        </w:rPr>
        <w:t>Olo</w:t>
      </w:r>
      <w:proofErr w:type="spellEnd"/>
      <w:r>
        <w:rPr>
          <w:lang w:val="en"/>
        </w:rPr>
        <w:t>".</w:t>
      </w:r>
    </w:p>
    <w:p w14:paraId="1D92D0A7" w14:textId="77777777" w:rsidR="002611DE" w:rsidRDefault="002611DE" w:rsidP="00D63EC8">
      <w:pPr>
        <w:pStyle w:val="ListParagraph"/>
        <w:ind w:left="709"/>
        <w:rPr>
          <w:lang w:val="en"/>
        </w:rPr>
      </w:pPr>
    </w:p>
    <w:p w14:paraId="4D60D8DB" w14:textId="77777777" w:rsidR="002611DE" w:rsidRDefault="00CC17F3" w:rsidP="00D63EC8">
      <w:pPr>
        <w:pStyle w:val="ListParagraph"/>
        <w:ind w:left="709"/>
        <w:rPr>
          <w:lang w:val="en"/>
        </w:rPr>
      </w:pPr>
      <w:r>
        <w:rPr>
          <w:lang w:val="en"/>
        </w:rPr>
        <w:t>Enacted on March 25, 2004</w:t>
      </w:r>
    </w:p>
    <w:p w14:paraId="2D45D2D2" w14:textId="77777777" w:rsidR="002611DE" w:rsidRDefault="002611DE" w:rsidP="00D63EC8">
      <w:pPr>
        <w:pStyle w:val="ListParagraph"/>
        <w:ind w:left="709"/>
        <w:rPr>
          <w:lang w:val="en"/>
        </w:rPr>
      </w:pPr>
    </w:p>
    <w:p w14:paraId="21C4502A" w14:textId="77777777" w:rsidR="002611DE" w:rsidRDefault="00CC17F3" w:rsidP="00D63EC8">
      <w:pPr>
        <w:pStyle w:val="ListParagraph"/>
        <w:ind w:left="709"/>
        <w:rPr>
          <w:lang w:val="en"/>
        </w:rPr>
      </w:pPr>
      <w:r>
        <w:rPr>
          <w:lang w:val="en"/>
        </w:rPr>
        <w:t>The President of the Republic</w:t>
      </w:r>
    </w:p>
    <w:p w14:paraId="7482E1EE" w14:textId="50427D0E" w:rsidR="00CC17F3" w:rsidRPr="00CC17F3" w:rsidRDefault="00CC17F3" w:rsidP="00D63EC8">
      <w:pPr>
        <w:pStyle w:val="ListParagraph"/>
        <w:ind w:left="709"/>
      </w:pPr>
      <w:r>
        <w:rPr>
          <w:lang w:val="en"/>
        </w:rPr>
        <w:t xml:space="preserve">Kay </w:t>
      </w:r>
      <w:proofErr w:type="spellStart"/>
      <w:r>
        <w:rPr>
          <w:lang w:val="en"/>
        </w:rPr>
        <w:t>Rala</w:t>
      </w:r>
      <w:proofErr w:type="spellEnd"/>
      <w:r>
        <w:rPr>
          <w:lang w:val="en"/>
        </w:rPr>
        <w:t xml:space="preserve"> Xanana </w:t>
      </w:r>
      <w:proofErr w:type="spellStart"/>
      <w:r>
        <w:rPr>
          <w:lang w:val="en"/>
        </w:rPr>
        <w:t>Gusmão</w:t>
      </w:r>
      <w:proofErr w:type="spellEnd"/>
    </w:p>
    <w:p w14:paraId="5C226E68" w14:textId="77777777" w:rsidR="00CC17F3" w:rsidRDefault="00CC17F3" w:rsidP="00CC17F3"/>
    <w:sectPr w:rsidR="00CC17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434A" w14:textId="77777777" w:rsidR="0013449E" w:rsidRDefault="0013449E" w:rsidP="002611DE">
      <w:pPr>
        <w:spacing w:after="0" w:line="240" w:lineRule="auto"/>
      </w:pPr>
      <w:r>
        <w:separator/>
      </w:r>
    </w:p>
  </w:endnote>
  <w:endnote w:type="continuationSeparator" w:id="0">
    <w:p w14:paraId="209BC6E1" w14:textId="77777777" w:rsidR="0013449E" w:rsidRDefault="0013449E" w:rsidP="0026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753" w14:textId="77777777" w:rsidR="00032E21" w:rsidRDefault="00032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363772"/>
      <w:docPartObj>
        <w:docPartGallery w:val="Page Numbers (Bottom of Page)"/>
        <w:docPartUnique/>
      </w:docPartObj>
    </w:sdtPr>
    <w:sdtEndPr>
      <w:rPr>
        <w:noProof/>
      </w:rPr>
    </w:sdtEndPr>
    <w:sdtContent>
      <w:p w14:paraId="6D7E99EE" w14:textId="4751F2B5" w:rsidR="002611DE" w:rsidRDefault="002611DE">
        <w:pPr>
          <w:pStyle w:val="Footer"/>
          <w:jc w:val="center"/>
        </w:pPr>
        <w:r>
          <w:fldChar w:fldCharType="begin"/>
        </w:r>
        <w:r>
          <w:instrText xml:space="preserve"> PAGE   \* MERGEFORMAT </w:instrText>
        </w:r>
        <w:r>
          <w:fldChar w:fldCharType="separate"/>
        </w:r>
        <w:r w:rsidR="00842D3F">
          <w:rPr>
            <w:noProof/>
          </w:rPr>
          <w:t>16</w:t>
        </w:r>
        <w:r>
          <w:rPr>
            <w:noProof/>
          </w:rPr>
          <w:fldChar w:fldCharType="end"/>
        </w:r>
      </w:p>
    </w:sdtContent>
  </w:sdt>
  <w:p w14:paraId="618AD9A4" w14:textId="77777777" w:rsidR="002611DE" w:rsidRDefault="00261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CBB8" w14:textId="77777777" w:rsidR="00032E21" w:rsidRDefault="00032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30B23" w14:textId="77777777" w:rsidR="0013449E" w:rsidRDefault="0013449E" w:rsidP="002611DE">
      <w:pPr>
        <w:spacing w:after="0" w:line="240" w:lineRule="auto"/>
      </w:pPr>
      <w:r>
        <w:separator/>
      </w:r>
    </w:p>
  </w:footnote>
  <w:footnote w:type="continuationSeparator" w:id="0">
    <w:p w14:paraId="18A1B045" w14:textId="77777777" w:rsidR="0013449E" w:rsidRDefault="0013449E" w:rsidP="00261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2C98" w14:textId="2907F156" w:rsidR="00032E21" w:rsidRDefault="00032E21">
    <w:pPr>
      <w:pStyle w:val="Header"/>
    </w:pPr>
    <w:r>
      <w:rPr>
        <w:noProof/>
      </w:rPr>
      <w:pict w14:anchorId="50CB7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85985" o:spid="_x0000_s2050" type="#_x0000_t136" style="position:absolute;margin-left:0;margin-top:0;width:535.75pt;height:100.45pt;rotation:315;z-index:-251655168;mso-position-horizontal:center;mso-position-horizontal-relative:margin;mso-position-vertical:center;mso-position-vertical-relative:margin" o:allowincell="f" fillcolor="silver" stroked="f">
          <v:fill opacity=".5"/>
          <v:textpath style="font-family:&quot;Calibri&quot;;font-size:1pt" string="Unofficial Transl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9891" w14:textId="7647055B" w:rsidR="00032E21" w:rsidRDefault="00032E21">
    <w:pPr>
      <w:pStyle w:val="Header"/>
    </w:pPr>
    <w:r>
      <w:rPr>
        <w:noProof/>
      </w:rPr>
      <w:pict w14:anchorId="125587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85986" o:spid="_x0000_s2051" type="#_x0000_t136" style="position:absolute;margin-left:0;margin-top:0;width:535.75pt;height:100.45pt;rotation:315;z-index:-251653120;mso-position-horizontal:center;mso-position-horizontal-relative:margin;mso-position-vertical:center;mso-position-vertical-relative:margin" o:allowincell="f" fillcolor="silver" stroked="f">
          <v:fill opacity=".5"/>
          <v:textpath style="font-family:&quot;Calibri&quot;;font-size:1pt" string="Unofficial Transl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82C6" w14:textId="46607F50" w:rsidR="00032E21" w:rsidRDefault="00032E21">
    <w:pPr>
      <w:pStyle w:val="Header"/>
    </w:pPr>
    <w:r>
      <w:rPr>
        <w:noProof/>
      </w:rPr>
      <w:pict w14:anchorId="02E92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85984" o:spid="_x0000_s2049" type="#_x0000_t136" style="position:absolute;margin-left:0;margin-top:0;width:535.75pt;height:100.45pt;rotation:315;z-index:-251657216;mso-position-horizontal:center;mso-position-horizontal-relative:margin;mso-position-vertical:center;mso-position-vertical-relative:margin" o:allowincell="f" fillcolor="silver" stroked="f">
          <v:fill opacity=".5"/>
          <v:textpath style="font-family:&quot;Calibri&quot;;font-size:1pt" string="Unofficial Transl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6168"/>
    <w:multiLevelType w:val="hybridMultilevel"/>
    <w:tmpl w:val="8788C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66158"/>
    <w:multiLevelType w:val="hybridMultilevel"/>
    <w:tmpl w:val="F8E03442"/>
    <w:lvl w:ilvl="0" w:tplc="FEDE3926">
      <w:start w:val="2"/>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2" w15:restartNumberingAfterBreak="0">
    <w:nsid w:val="06575D47"/>
    <w:multiLevelType w:val="multilevel"/>
    <w:tmpl w:val="D0BA1DB4"/>
    <w:lvl w:ilvl="0">
      <w:start w:val="1"/>
      <w:numFmt w:val="decimal"/>
      <w:lvlText w:val="%1."/>
      <w:lvlJc w:val="left"/>
      <w:pPr>
        <w:tabs>
          <w:tab w:val="num" w:pos="648"/>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6F634D8"/>
    <w:multiLevelType w:val="multilevel"/>
    <w:tmpl w:val="CAA4A066"/>
    <w:lvl w:ilvl="0">
      <w:start w:val="1"/>
      <w:numFmt w:val="decimal"/>
      <w:lvlText w:val="%1."/>
      <w:lvlJc w:val="left"/>
      <w:pPr>
        <w:tabs>
          <w:tab w:val="num" w:pos="648"/>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7255233"/>
    <w:multiLevelType w:val="multilevel"/>
    <w:tmpl w:val="533EF4C0"/>
    <w:lvl w:ilvl="0">
      <w:start w:val="1"/>
      <w:numFmt w:val="lowerLetter"/>
      <w:lvlText w:val="%1)"/>
      <w:lvlJc w:val="left"/>
      <w:pPr>
        <w:tabs>
          <w:tab w:val="num" w:pos="916"/>
        </w:tabs>
        <w:ind w:left="1276"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B5B55B6"/>
    <w:multiLevelType w:val="multilevel"/>
    <w:tmpl w:val="16BED618"/>
    <w:lvl w:ilvl="0">
      <w:start w:val="1"/>
      <w:numFmt w:val="lowerLetter"/>
      <w:lvlText w:val="%1)"/>
      <w:lvlJc w:val="left"/>
      <w:pPr>
        <w:tabs>
          <w:tab w:val="num" w:pos="360"/>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BF5768F"/>
    <w:multiLevelType w:val="hybridMultilevel"/>
    <w:tmpl w:val="F65E2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5A6759"/>
    <w:multiLevelType w:val="multilevel"/>
    <w:tmpl w:val="89FAC10A"/>
    <w:lvl w:ilvl="0">
      <w:start w:val="1"/>
      <w:numFmt w:val="lowerLetter"/>
      <w:lvlText w:val="%1)"/>
      <w:lvlJc w:val="left"/>
      <w:pPr>
        <w:tabs>
          <w:tab w:val="num" w:pos="360"/>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4996180"/>
    <w:multiLevelType w:val="hybridMultilevel"/>
    <w:tmpl w:val="64102A92"/>
    <w:lvl w:ilvl="0" w:tplc="5866AC6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ED267E"/>
    <w:multiLevelType w:val="multilevel"/>
    <w:tmpl w:val="F30C98CC"/>
    <w:lvl w:ilvl="0">
      <w:start w:val="1"/>
      <w:numFmt w:val="decimal"/>
      <w:lvlText w:val="%1."/>
      <w:lvlJc w:val="left"/>
      <w:pPr>
        <w:tabs>
          <w:tab w:val="num" w:pos="720"/>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F677A6B"/>
    <w:multiLevelType w:val="hybridMultilevel"/>
    <w:tmpl w:val="687CCF0C"/>
    <w:lvl w:ilvl="0" w:tplc="26002A82">
      <w:start w:val="1"/>
      <w:numFmt w:val="decimal"/>
      <w:lvlText w:val="%1."/>
      <w:lvlJc w:val="left"/>
      <w:pPr>
        <w:ind w:left="723"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603160"/>
    <w:multiLevelType w:val="hybridMultilevel"/>
    <w:tmpl w:val="CFF4390A"/>
    <w:lvl w:ilvl="0" w:tplc="3BA81356">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12" w15:restartNumberingAfterBreak="0">
    <w:nsid w:val="265F3455"/>
    <w:multiLevelType w:val="hybridMultilevel"/>
    <w:tmpl w:val="AFACEF04"/>
    <w:lvl w:ilvl="0" w:tplc="963E69CC">
      <w:start w:val="2"/>
      <w:numFmt w:val="lowerLetter"/>
      <w:lvlText w:val="%1)"/>
      <w:lvlJc w:val="left"/>
      <w:pPr>
        <w:ind w:left="50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0F1244"/>
    <w:multiLevelType w:val="multilevel"/>
    <w:tmpl w:val="F816F540"/>
    <w:lvl w:ilvl="0">
      <w:start w:val="1"/>
      <w:numFmt w:val="decimal"/>
      <w:lvlText w:val="%1."/>
      <w:lvlJc w:val="left"/>
      <w:pPr>
        <w:tabs>
          <w:tab w:val="num" w:pos="778"/>
        </w:tabs>
        <w:ind w:left="850" w:firstLine="0"/>
      </w:pPr>
      <w:rPr>
        <w:rFonts w:ascii="Garamond" w:eastAsia="Garamond" w:hAnsi="Garamond" w:hint="default"/>
        <w:strike w:val="0"/>
        <w:color w:val="000000"/>
        <w:spacing w:val="1"/>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45F346DE"/>
    <w:multiLevelType w:val="multilevel"/>
    <w:tmpl w:val="FE86EF14"/>
    <w:lvl w:ilvl="0">
      <w:start w:val="1"/>
      <w:numFmt w:val="decimal"/>
      <w:lvlText w:val="%1."/>
      <w:lvlJc w:val="left"/>
      <w:pPr>
        <w:tabs>
          <w:tab w:val="num" w:pos="648"/>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B350271"/>
    <w:multiLevelType w:val="multilevel"/>
    <w:tmpl w:val="0EF2BE8C"/>
    <w:lvl w:ilvl="0">
      <w:start w:val="1"/>
      <w:numFmt w:val="lowerLetter"/>
      <w:lvlText w:val="%1)"/>
      <w:lvlJc w:val="left"/>
      <w:pPr>
        <w:tabs>
          <w:tab w:val="num" w:pos="360"/>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4F497134"/>
    <w:multiLevelType w:val="multilevel"/>
    <w:tmpl w:val="61A67472"/>
    <w:lvl w:ilvl="0">
      <w:start w:val="1"/>
      <w:numFmt w:val="decimal"/>
      <w:lvlText w:val="%1."/>
      <w:lvlJc w:val="left"/>
      <w:pPr>
        <w:tabs>
          <w:tab w:val="num" w:pos="720"/>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1E159C8"/>
    <w:multiLevelType w:val="multilevel"/>
    <w:tmpl w:val="375653B4"/>
    <w:lvl w:ilvl="0">
      <w:start w:val="1"/>
      <w:numFmt w:val="lowerLetter"/>
      <w:lvlText w:val="%1)"/>
      <w:lvlJc w:val="left"/>
      <w:pPr>
        <w:tabs>
          <w:tab w:val="num" w:pos="360"/>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2DC0612"/>
    <w:multiLevelType w:val="multilevel"/>
    <w:tmpl w:val="4A725282"/>
    <w:lvl w:ilvl="0">
      <w:start w:val="1"/>
      <w:numFmt w:val="decimal"/>
      <w:lvlText w:val="%1."/>
      <w:lvlJc w:val="left"/>
      <w:pPr>
        <w:tabs>
          <w:tab w:val="num" w:pos="360"/>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3563F05"/>
    <w:multiLevelType w:val="multilevel"/>
    <w:tmpl w:val="E95AB20A"/>
    <w:lvl w:ilvl="0">
      <w:start w:val="1"/>
      <w:numFmt w:val="decimal"/>
      <w:lvlText w:val="%1."/>
      <w:lvlJc w:val="left"/>
      <w:pPr>
        <w:tabs>
          <w:tab w:val="num" w:pos="288"/>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54312491"/>
    <w:multiLevelType w:val="multilevel"/>
    <w:tmpl w:val="A1E2E9F2"/>
    <w:lvl w:ilvl="0">
      <w:start w:val="1"/>
      <w:numFmt w:val="decimal"/>
      <w:lvlText w:val="%1."/>
      <w:lvlJc w:val="left"/>
      <w:pPr>
        <w:tabs>
          <w:tab w:val="num" w:pos="288"/>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F24332B"/>
    <w:multiLevelType w:val="multilevel"/>
    <w:tmpl w:val="4BF0C352"/>
    <w:lvl w:ilvl="0">
      <w:start w:val="1"/>
      <w:numFmt w:val="decimal"/>
      <w:lvlText w:val="%1"/>
      <w:lvlJc w:val="left"/>
      <w:pPr>
        <w:tabs>
          <w:tab w:val="num" w:pos="648"/>
        </w:tabs>
        <w:ind w:left="720" w:firstLine="0"/>
      </w:pPr>
      <w:rPr>
        <w:rFonts w:asciiTheme="minorHAnsi" w:eastAsia="Garamond" w:hAnsiTheme="minorHAnsi" w:cstheme="minorBidi"/>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673C2E95"/>
    <w:multiLevelType w:val="hybridMultilevel"/>
    <w:tmpl w:val="9A367A34"/>
    <w:lvl w:ilvl="0" w:tplc="08C23A9A">
      <w:start w:val="1"/>
      <w:numFmt w:val="decimal"/>
      <w:lvlText w:val="%1"/>
      <w:lvlJc w:val="left"/>
      <w:pPr>
        <w:ind w:left="423" w:hanging="360"/>
      </w:pPr>
      <w:rPr>
        <w:rFonts w:hint="default"/>
      </w:rPr>
    </w:lvl>
    <w:lvl w:ilvl="1" w:tplc="0C090019" w:tentative="1">
      <w:start w:val="1"/>
      <w:numFmt w:val="lowerLetter"/>
      <w:lvlText w:val="%2."/>
      <w:lvlJc w:val="left"/>
      <w:pPr>
        <w:ind w:left="1143" w:hanging="360"/>
      </w:pPr>
    </w:lvl>
    <w:lvl w:ilvl="2" w:tplc="0C09001B" w:tentative="1">
      <w:start w:val="1"/>
      <w:numFmt w:val="lowerRoman"/>
      <w:lvlText w:val="%3."/>
      <w:lvlJc w:val="right"/>
      <w:pPr>
        <w:ind w:left="1863" w:hanging="180"/>
      </w:pPr>
    </w:lvl>
    <w:lvl w:ilvl="3" w:tplc="0C09000F" w:tentative="1">
      <w:start w:val="1"/>
      <w:numFmt w:val="decimal"/>
      <w:lvlText w:val="%4."/>
      <w:lvlJc w:val="left"/>
      <w:pPr>
        <w:ind w:left="2583" w:hanging="360"/>
      </w:pPr>
    </w:lvl>
    <w:lvl w:ilvl="4" w:tplc="0C090019" w:tentative="1">
      <w:start w:val="1"/>
      <w:numFmt w:val="lowerLetter"/>
      <w:lvlText w:val="%5."/>
      <w:lvlJc w:val="left"/>
      <w:pPr>
        <w:ind w:left="3303" w:hanging="360"/>
      </w:pPr>
    </w:lvl>
    <w:lvl w:ilvl="5" w:tplc="0C09001B" w:tentative="1">
      <w:start w:val="1"/>
      <w:numFmt w:val="lowerRoman"/>
      <w:lvlText w:val="%6."/>
      <w:lvlJc w:val="right"/>
      <w:pPr>
        <w:ind w:left="4023" w:hanging="180"/>
      </w:pPr>
    </w:lvl>
    <w:lvl w:ilvl="6" w:tplc="0C09000F" w:tentative="1">
      <w:start w:val="1"/>
      <w:numFmt w:val="decimal"/>
      <w:lvlText w:val="%7."/>
      <w:lvlJc w:val="left"/>
      <w:pPr>
        <w:ind w:left="4743" w:hanging="360"/>
      </w:pPr>
    </w:lvl>
    <w:lvl w:ilvl="7" w:tplc="0C090019" w:tentative="1">
      <w:start w:val="1"/>
      <w:numFmt w:val="lowerLetter"/>
      <w:lvlText w:val="%8."/>
      <w:lvlJc w:val="left"/>
      <w:pPr>
        <w:ind w:left="5463" w:hanging="360"/>
      </w:pPr>
    </w:lvl>
    <w:lvl w:ilvl="8" w:tplc="0C09001B" w:tentative="1">
      <w:start w:val="1"/>
      <w:numFmt w:val="lowerRoman"/>
      <w:lvlText w:val="%9."/>
      <w:lvlJc w:val="right"/>
      <w:pPr>
        <w:ind w:left="6183" w:hanging="180"/>
      </w:pPr>
    </w:lvl>
  </w:abstractNum>
  <w:abstractNum w:abstractNumId="23" w15:restartNumberingAfterBreak="0">
    <w:nsid w:val="679B60C0"/>
    <w:multiLevelType w:val="multilevel"/>
    <w:tmpl w:val="A56A7C38"/>
    <w:lvl w:ilvl="0">
      <w:start w:val="1"/>
      <w:numFmt w:val="decimal"/>
      <w:lvlText w:val="%1."/>
      <w:lvlJc w:val="left"/>
      <w:pPr>
        <w:tabs>
          <w:tab w:val="num" w:pos="360"/>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6D360CE4"/>
    <w:multiLevelType w:val="multilevel"/>
    <w:tmpl w:val="AFA27EE0"/>
    <w:lvl w:ilvl="0">
      <w:start w:val="1"/>
      <w:numFmt w:val="lowerLetter"/>
      <w:lvlText w:val="%1)"/>
      <w:lvlJc w:val="left"/>
      <w:pPr>
        <w:tabs>
          <w:tab w:val="num" w:pos="648"/>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7070484F"/>
    <w:multiLevelType w:val="multilevel"/>
    <w:tmpl w:val="2AD6DE40"/>
    <w:lvl w:ilvl="0">
      <w:start w:val="1"/>
      <w:numFmt w:val="decimal"/>
      <w:lvlText w:val="%1."/>
      <w:lvlJc w:val="left"/>
      <w:pPr>
        <w:tabs>
          <w:tab w:val="num" w:pos="360"/>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70B21CCC"/>
    <w:multiLevelType w:val="multilevel"/>
    <w:tmpl w:val="E758B48C"/>
    <w:lvl w:ilvl="0">
      <w:start w:val="1"/>
      <w:numFmt w:val="bullet"/>
      <w:lvlText w:val="·"/>
      <w:lvlJc w:val="left"/>
      <w:pPr>
        <w:tabs>
          <w:tab w:val="left" w:pos="360"/>
        </w:tabs>
        <w:ind w:left="720"/>
      </w:pPr>
      <w:rPr>
        <w:rFonts w:ascii="Symbol" w:eastAsia="Symbol" w:hAnsi="Symbo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A46111"/>
    <w:multiLevelType w:val="multilevel"/>
    <w:tmpl w:val="C9380374"/>
    <w:lvl w:ilvl="0">
      <w:start w:val="1"/>
      <w:numFmt w:val="lowerLetter"/>
      <w:lvlText w:val="(%1)"/>
      <w:lvlJc w:val="left"/>
      <w:pPr>
        <w:tabs>
          <w:tab w:val="num" w:pos="720"/>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3E97F87"/>
    <w:multiLevelType w:val="multilevel"/>
    <w:tmpl w:val="2B28E1B2"/>
    <w:lvl w:ilvl="0">
      <w:start w:val="1"/>
      <w:numFmt w:val="decimal"/>
      <w:lvlText w:val="%1."/>
      <w:lvlJc w:val="left"/>
      <w:pPr>
        <w:tabs>
          <w:tab w:val="num" w:pos="720"/>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74B04EEF"/>
    <w:multiLevelType w:val="multilevel"/>
    <w:tmpl w:val="6F02FC68"/>
    <w:lvl w:ilvl="0">
      <w:start w:val="1"/>
      <w:numFmt w:val="lowerLetter"/>
      <w:lvlText w:val="%1)"/>
      <w:lvlJc w:val="left"/>
      <w:pPr>
        <w:tabs>
          <w:tab w:val="num" w:pos="360"/>
        </w:tabs>
        <w:ind w:left="720" w:firstLine="0"/>
      </w:pPr>
      <w:rPr>
        <w:rFonts w:ascii="Garamond" w:eastAsia="Garamond" w:hAnsi="Garamond" w:hint="default"/>
        <w:strike w:val="0"/>
        <w:color w:val="000000"/>
        <w:spacing w:val="2"/>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6"/>
  </w:num>
  <w:num w:numId="3">
    <w:abstractNumId w:val="24"/>
  </w:num>
  <w:num w:numId="4">
    <w:abstractNumId w:val="21"/>
  </w:num>
  <w:num w:numId="5">
    <w:abstractNumId w:val="1"/>
  </w:num>
  <w:num w:numId="6">
    <w:abstractNumId w:val="3"/>
  </w:num>
  <w:num w:numId="7">
    <w:abstractNumId w:val="22"/>
  </w:num>
  <w:num w:numId="8">
    <w:abstractNumId w:val="10"/>
  </w:num>
  <w:num w:numId="9">
    <w:abstractNumId w:val="14"/>
  </w:num>
  <w:num w:numId="10">
    <w:abstractNumId w:val="2"/>
  </w:num>
  <w:num w:numId="11">
    <w:abstractNumId w:val="9"/>
  </w:num>
  <w:num w:numId="12">
    <w:abstractNumId w:val="16"/>
  </w:num>
  <w:num w:numId="13">
    <w:abstractNumId w:val="28"/>
  </w:num>
  <w:num w:numId="14">
    <w:abstractNumId w:val="13"/>
  </w:num>
  <w:num w:numId="15">
    <w:abstractNumId w:val="8"/>
  </w:num>
  <w:num w:numId="16">
    <w:abstractNumId w:val="27"/>
  </w:num>
  <w:num w:numId="17">
    <w:abstractNumId w:val="7"/>
  </w:num>
  <w:num w:numId="18">
    <w:abstractNumId w:val="4"/>
  </w:num>
  <w:num w:numId="19">
    <w:abstractNumId w:val="20"/>
  </w:num>
  <w:num w:numId="20">
    <w:abstractNumId w:val="25"/>
  </w:num>
  <w:num w:numId="21">
    <w:abstractNumId w:val="17"/>
  </w:num>
  <w:num w:numId="22">
    <w:abstractNumId w:val="29"/>
  </w:num>
  <w:num w:numId="23">
    <w:abstractNumId w:val="11"/>
  </w:num>
  <w:num w:numId="24">
    <w:abstractNumId w:val="12"/>
  </w:num>
  <w:num w:numId="25">
    <w:abstractNumId w:val="23"/>
  </w:num>
  <w:num w:numId="26">
    <w:abstractNumId w:val="5"/>
  </w:num>
  <w:num w:numId="27">
    <w:abstractNumId w:val="26"/>
  </w:num>
  <w:num w:numId="28">
    <w:abstractNumId w:val="15"/>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3C"/>
    <w:rsid w:val="00032E21"/>
    <w:rsid w:val="000C7EEF"/>
    <w:rsid w:val="000F2A2D"/>
    <w:rsid w:val="0013449E"/>
    <w:rsid w:val="00167410"/>
    <w:rsid w:val="00192E81"/>
    <w:rsid w:val="001D6F77"/>
    <w:rsid w:val="002611DE"/>
    <w:rsid w:val="002C3AD6"/>
    <w:rsid w:val="002F1FE6"/>
    <w:rsid w:val="0033493C"/>
    <w:rsid w:val="00392B53"/>
    <w:rsid w:val="00451A99"/>
    <w:rsid w:val="005A30A0"/>
    <w:rsid w:val="005D2D65"/>
    <w:rsid w:val="005F6B73"/>
    <w:rsid w:val="0064744E"/>
    <w:rsid w:val="007249BE"/>
    <w:rsid w:val="007D1D57"/>
    <w:rsid w:val="00842D3F"/>
    <w:rsid w:val="009646E9"/>
    <w:rsid w:val="009A51F7"/>
    <w:rsid w:val="009A557B"/>
    <w:rsid w:val="009C17AE"/>
    <w:rsid w:val="009D4982"/>
    <w:rsid w:val="00A33F94"/>
    <w:rsid w:val="00AC4818"/>
    <w:rsid w:val="00BD52BE"/>
    <w:rsid w:val="00BF002F"/>
    <w:rsid w:val="00C0757B"/>
    <w:rsid w:val="00C17922"/>
    <w:rsid w:val="00C206B7"/>
    <w:rsid w:val="00C5568E"/>
    <w:rsid w:val="00C64CE6"/>
    <w:rsid w:val="00CC17F3"/>
    <w:rsid w:val="00CC5A3E"/>
    <w:rsid w:val="00D33148"/>
    <w:rsid w:val="00D63EC8"/>
    <w:rsid w:val="00EA07A5"/>
    <w:rsid w:val="00EA4118"/>
    <w:rsid w:val="00EF6F1C"/>
    <w:rsid w:val="00F400BE"/>
    <w:rsid w:val="00F40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483CC5"/>
  <w15:chartTrackingRefBased/>
  <w15:docId w15:val="{173031F9-9E54-421B-9143-19D0E451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vfl-msg">
    <w:name w:val="ovfl-msg"/>
    <w:basedOn w:val="DefaultParagraphFont"/>
    <w:rsid w:val="00CC17F3"/>
  </w:style>
  <w:style w:type="paragraph" w:styleId="ListParagraph">
    <w:name w:val="List Paragraph"/>
    <w:basedOn w:val="Normal"/>
    <w:uiPriority w:val="34"/>
    <w:qFormat/>
    <w:rsid w:val="00CC17F3"/>
    <w:pPr>
      <w:ind w:left="720"/>
      <w:contextualSpacing/>
    </w:pPr>
  </w:style>
  <w:style w:type="character" w:styleId="CommentReference">
    <w:name w:val="annotation reference"/>
    <w:basedOn w:val="DefaultParagraphFont"/>
    <w:uiPriority w:val="99"/>
    <w:semiHidden/>
    <w:unhideWhenUsed/>
    <w:rsid w:val="007249BE"/>
    <w:rPr>
      <w:sz w:val="16"/>
      <w:szCs w:val="16"/>
    </w:rPr>
  </w:style>
  <w:style w:type="paragraph" w:styleId="CommentText">
    <w:name w:val="annotation text"/>
    <w:basedOn w:val="Normal"/>
    <w:link w:val="CommentTextChar"/>
    <w:uiPriority w:val="99"/>
    <w:semiHidden/>
    <w:unhideWhenUsed/>
    <w:rsid w:val="007249BE"/>
    <w:pPr>
      <w:spacing w:line="240" w:lineRule="auto"/>
    </w:pPr>
    <w:rPr>
      <w:sz w:val="20"/>
      <w:szCs w:val="20"/>
    </w:rPr>
  </w:style>
  <w:style w:type="character" w:customStyle="1" w:styleId="CommentTextChar">
    <w:name w:val="Comment Text Char"/>
    <w:basedOn w:val="DefaultParagraphFont"/>
    <w:link w:val="CommentText"/>
    <w:uiPriority w:val="99"/>
    <w:semiHidden/>
    <w:rsid w:val="007249BE"/>
    <w:rPr>
      <w:sz w:val="20"/>
      <w:szCs w:val="20"/>
    </w:rPr>
  </w:style>
  <w:style w:type="paragraph" w:styleId="CommentSubject">
    <w:name w:val="annotation subject"/>
    <w:basedOn w:val="CommentText"/>
    <w:next w:val="CommentText"/>
    <w:link w:val="CommentSubjectChar"/>
    <w:uiPriority w:val="99"/>
    <w:semiHidden/>
    <w:unhideWhenUsed/>
    <w:rsid w:val="007249BE"/>
    <w:rPr>
      <w:b/>
      <w:bCs/>
    </w:rPr>
  </w:style>
  <w:style w:type="character" w:customStyle="1" w:styleId="CommentSubjectChar">
    <w:name w:val="Comment Subject Char"/>
    <w:basedOn w:val="CommentTextChar"/>
    <w:link w:val="CommentSubject"/>
    <w:uiPriority w:val="99"/>
    <w:semiHidden/>
    <w:rsid w:val="007249BE"/>
    <w:rPr>
      <w:b/>
      <w:bCs/>
      <w:sz w:val="20"/>
      <w:szCs w:val="20"/>
    </w:rPr>
  </w:style>
  <w:style w:type="paragraph" w:styleId="BalloonText">
    <w:name w:val="Balloon Text"/>
    <w:basedOn w:val="Normal"/>
    <w:link w:val="BalloonTextChar"/>
    <w:uiPriority w:val="99"/>
    <w:semiHidden/>
    <w:unhideWhenUsed/>
    <w:rsid w:val="00724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9BE"/>
    <w:rPr>
      <w:rFonts w:ascii="Segoe UI" w:hAnsi="Segoe UI" w:cs="Segoe UI"/>
      <w:sz w:val="18"/>
      <w:szCs w:val="18"/>
    </w:rPr>
  </w:style>
  <w:style w:type="table" w:styleId="TableGrid">
    <w:name w:val="Table Grid"/>
    <w:basedOn w:val="TableNormal"/>
    <w:uiPriority w:val="39"/>
    <w:rsid w:val="00EA4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1DE"/>
  </w:style>
  <w:style w:type="paragraph" w:styleId="Footer">
    <w:name w:val="footer"/>
    <w:basedOn w:val="Normal"/>
    <w:link w:val="FooterChar"/>
    <w:uiPriority w:val="99"/>
    <w:unhideWhenUsed/>
    <w:rsid w:val="00261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320939">
      <w:bodyDiv w:val="1"/>
      <w:marLeft w:val="0"/>
      <w:marRight w:val="0"/>
      <w:marTop w:val="0"/>
      <w:marBottom w:val="0"/>
      <w:divBdr>
        <w:top w:val="none" w:sz="0" w:space="0" w:color="auto"/>
        <w:left w:val="none" w:sz="0" w:space="0" w:color="auto"/>
        <w:bottom w:val="none" w:sz="0" w:space="0" w:color="auto"/>
        <w:right w:val="none" w:sz="0" w:space="0" w:color="auto"/>
      </w:divBdr>
      <w:divsChild>
        <w:div w:id="1958172826">
          <w:marLeft w:val="0"/>
          <w:marRight w:val="0"/>
          <w:marTop w:val="0"/>
          <w:marBottom w:val="0"/>
          <w:divBdr>
            <w:top w:val="none" w:sz="0" w:space="0" w:color="auto"/>
            <w:left w:val="none" w:sz="0" w:space="0" w:color="auto"/>
            <w:bottom w:val="none" w:sz="0" w:space="0" w:color="auto"/>
            <w:right w:val="none" w:sz="0" w:space="0" w:color="auto"/>
          </w:divBdr>
          <w:divsChild>
            <w:div w:id="473987370">
              <w:marLeft w:val="0"/>
              <w:marRight w:val="0"/>
              <w:marTop w:val="0"/>
              <w:marBottom w:val="0"/>
              <w:divBdr>
                <w:top w:val="none" w:sz="0" w:space="0" w:color="auto"/>
                <w:left w:val="none" w:sz="0" w:space="0" w:color="auto"/>
                <w:bottom w:val="none" w:sz="0" w:space="0" w:color="auto"/>
                <w:right w:val="none" w:sz="0" w:space="0" w:color="auto"/>
              </w:divBdr>
              <w:divsChild>
                <w:div w:id="804783462">
                  <w:marLeft w:val="0"/>
                  <w:marRight w:val="0"/>
                  <w:marTop w:val="0"/>
                  <w:marBottom w:val="0"/>
                  <w:divBdr>
                    <w:top w:val="none" w:sz="0" w:space="0" w:color="auto"/>
                    <w:left w:val="none" w:sz="0" w:space="0" w:color="auto"/>
                    <w:bottom w:val="none" w:sz="0" w:space="0" w:color="auto"/>
                    <w:right w:val="none" w:sz="0" w:space="0" w:color="auto"/>
                  </w:divBdr>
                  <w:divsChild>
                    <w:div w:id="5728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89103">
          <w:marLeft w:val="0"/>
          <w:marRight w:val="0"/>
          <w:marTop w:val="0"/>
          <w:marBottom w:val="0"/>
          <w:divBdr>
            <w:top w:val="none" w:sz="0" w:space="0" w:color="auto"/>
            <w:left w:val="none" w:sz="0" w:space="0" w:color="auto"/>
            <w:bottom w:val="none" w:sz="0" w:space="0" w:color="auto"/>
            <w:right w:val="none" w:sz="0" w:space="0" w:color="auto"/>
          </w:divBdr>
        </w:div>
        <w:div w:id="539320923">
          <w:marLeft w:val="0"/>
          <w:marRight w:val="0"/>
          <w:marTop w:val="0"/>
          <w:marBottom w:val="0"/>
          <w:divBdr>
            <w:top w:val="none" w:sz="0" w:space="0" w:color="auto"/>
            <w:left w:val="none" w:sz="0" w:space="0" w:color="auto"/>
            <w:bottom w:val="none" w:sz="0" w:space="0" w:color="auto"/>
            <w:right w:val="none" w:sz="0" w:space="0" w:color="auto"/>
          </w:divBdr>
          <w:divsChild>
            <w:div w:id="572588523">
              <w:marLeft w:val="0"/>
              <w:marRight w:val="0"/>
              <w:marTop w:val="0"/>
              <w:marBottom w:val="0"/>
              <w:divBdr>
                <w:top w:val="none" w:sz="0" w:space="0" w:color="auto"/>
                <w:left w:val="none" w:sz="0" w:space="0" w:color="auto"/>
                <w:bottom w:val="none" w:sz="0" w:space="0" w:color="auto"/>
                <w:right w:val="none" w:sz="0" w:space="0" w:color="auto"/>
              </w:divBdr>
              <w:divsChild>
                <w:div w:id="751853849">
                  <w:marLeft w:val="0"/>
                  <w:marRight w:val="0"/>
                  <w:marTop w:val="0"/>
                  <w:marBottom w:val="0"/>
                  <w:divBdr>
                    <w:top w:val="none" w:sz="0" w:space="0" w:color="auto"/>
                    <w:left w:val="none" w:sz="0" w:space="0" w:color="auto"/>
                    <w:bottom w:val="none" w:sz="0" w:space="0" w:color="auto"/>
                    <w:right w:val="none" w:sz="0" w:space="0" w:color="auto"/>
                  </w:divBdr>
                  <w:divsChild>
                    <w:div w:id="1773936075">
                      <w:marLeft w:val="0"/>
                      <w:marRight w:val="0"/>
                      <w:marTop w:val="0"/>
                      <w:marBottom w:val="0"/>
                      <w:divBdr>
                        <w:top w:val="none" w:sz="0" w:space="0" w:color="auto"/>
                        <w:left w:val="none" w:sz="0" w:space="0" w:color="auto"/>
                        <w:bottom w:val="none" w:sz="0" w:space="0" w:color="auto"/>
                        <w:right w:val="none" w:sz="0" w:space="0" w:color="auto"/>
                      </w:divBdr>
                    </w:div>
                    <w:div w:id="1439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389">
          <w:marLeft w:val="0"/>
          <w:marRight w:val="0"/>
          <w:marTop w:val="0"/>
          <w:marBottom w:val="0"/>
          <w:divBdr>
            <w:top w:val="none" w:sz="0" w:space="0" w:color="auto"/>
            <w:left w:val="none" w:sz="0" w:space="0" w:color="auto"/>
            <w:bottom w:val="none" w:sz="0" w:space="0" w:color="auto"/>
            <w:right w:val="none" w:sz="0" w:space="0" w:color="auto"/>
          </w:divBdr>
          <w:divsChild>
            <w:div w:id="1704671495">
              <w:marLeft w:val="0"/>
              <w:marRight w:val="0"/>
              <w:marTop w:val="0"/>
              <w:marBottom w:val="0"/>
              <w:divBdr>
                <w:top w:val="none" w:sz="0" w:space="0" w:color="auto"/>
                <w:left w:val="none" w:sz="0" w:space="0" w:color="auto"/>
                <w:bottom w:val="none" w:sz="0" w:space="0" w:color="auto"/>
                <w:right w:val="none" w:sz="0" w:space="0" w:color="auto"/>
              </w:divBdr>
            </w:div>
          </w:divsChild>
        </w:div>
        <w:div w:id="2059011613">
          <w:marLeft w:val="0"/>
          <w:marRight w:val="0"/>
          <w:marTop w:val="0"/>
          <w:marBottom w:val="0"/>
          <w:divBdr>
            <w:top w:val="none" w:sz="0" w:space="0" w:color="auto"/>
            <w:left w:val="none" w:sz="0" w:space="0" w:color="auto"/>
            <w:bottom w:val="none" w:sz="0" w:space="0" w:color="auto"/>
            <w:right w:val="none" w:sz="0" w:space="0" w:color="auto"/>
          </w:divBdr>
          <w:divsChild>
            <w:div w:id="962347272">
              <w:marLeft w:val="0"/>
              <w:marRight w:val="0"/>
              <w:marTop w:val="0"/>
              <w:marBottom w:val="0"/>
              <w:divBdr>
                <w:top w:val="none" w:sz="0" w:space="0" w:color="auto"/>
                <w:left w:val="none" w:sz="0" w:space="0" w:color="auto"/>
                <w:bottom w:val="none" w:sz="0" w:space="0" w:color="auto"/>
                <w:right w:val="none" w:sz="0" w:space="0" w:color="auto"/>
              </w:divBdr>
              <w:divsChild>
                <w:div w:id="17261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6100">
          <w:marLeft w:val="0"/>
          <w:marRight w:val="0"/>
          <w:marTop w:val="0"/>
          <w:marBottom w:val="0"/>
          <w:divBdr>
            <w:top w:val="none" w:sz="0" w:space="0" w:color="auto"/>
            <w:left w:val="none" w:sz="0" w:space="0" w:color="auto"/>
            <w:bottom w:val="none" w:sz="0" w:space="0" w:color="auto"/>
            <w:right w:val="none" w:sz="0" w:space="0" w:color="auto"/>
          </w:divBdr>
          <w:divsChild>
            <w:div w:id="299962188">
              <w:marLeft w:val="0"/>
              <w:marRight w:val="0"/>
              <w:marTop w:val="0"/>
              <w:marBottom w:val="0"/>
              <w:divBdr>
                <w:top w:val="none" w:sz="0" w:space="0" w:color="auto"/>
                <w:left w:val="none" w:sz="0" w:space="0" w:color="auto"/>
                <w:bottom w:val="none" w:sz="0" w:space="0" w:color="auto"/>
                <w:right w:val="none" w:sz="0" w:space="0" w:color="auto"/>
              </w:divBdr>
              <w:divsChild>
                <w:div w:id="314996681">
                  <w:marLeft w:val="0"/>
                  <w:marRight w:val="0"/>
                  <w:marTop w:val="0"/>
                  <w:marBottom w:val="0"/>
                  <w:divBdr>
                    <w:top w:val="none" w:sz="0" w:space="0" w:color="auto"/>
                    <w:left w:val="none" w:sz="0" w:space="0" w:color="auto"/>
                    <w:bottom w:val="none" w:sz="0" w:space="0" w:color="auto"/>
                    <w:right w:val="none" w:sz="0" w:space="0" w:color="auto"/>
                  </w:divBdr>
                  <w:divsChild>
                    <w:div w:id="842817179">
                      <w:marLeft w:val="0"/>
                      <w:marRight w:val="0"/>
                      <w:marTop w:val="0"/>
                      <w:marBottom w:val="0"/>
                      <w:divBdr>
                        <w:top w:val="none" w:sz="0" w:space="0" w:color="auto"/>
                        <w:left w:val="none" w:sz="0" w:space="0" w:color="auto"/>
                        <w:bottom w:val="none" w:sz="0" w:space="0" w:color="auto"/>
                        <w:right w:val="none" w:sz="0" w:space="0" w:color="auto"/>
                      </w:divBdr>
                      <w:divsChild>
                        <w:div w:id="2114938204">
                          <w:marLeft w:val="0"/>
                          <w:marRight w:val="0"/>
                          <w:marTop w:val="0"/>
                          <w:marBottom w:val="0"/>
                          <w:divBdr>
                            <w:top w:val="none" w:sz="0" w:space="0" w:color="auto"/>
                            <w:left w:val="none" w:sz="0" w:space="0" w:color="auto"/>
                            <w:bottom w:val="none" w:sz="0" w:space="0" w:color="auto"/>
                            <w:right w:val="none" w:sz="0" w:space="0" w:color="auto"/>
                          </w:divBdr>
                          <w:divsChild>
                            <w:div w:id="2791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E4786-FA6D-4FBC-8F30-33B37A4E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Wall</dc:creator>
  <cp:keywords/>
  <dc:description/>
  <cp:lastModifiedBy>Alan Wall</cp:lastModifiedBy>
  <cp:revision>4</cp:revision>
  <dcterms:created xsi:type="dcterms:W3CDTF">2018-04-08T00:17:00Z</dcterms:created>
  <dcterms:modified xsi:type="dcterms:W3CDTF">2018-04-08T00:19:00Z</dcterms:modified>
</cp:coreProperties>
</file>