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578" w:rsidRPr="00003578" w:rsidRDefault="00003578" w:rsidP="004B4310">
      <w:pPr>
        <w:jc w:val="center"/>
        <w:rPr>
          <w:rStyle w:val="alt-edited"/>
          <w:b/>
          <w:lang w:val="en"/>
        </w:rPr>
      </w:pPr>
      <w:r w:rsidRPr="00003578">
        <w:rPr>
          <w:rStyle w:val="alt-edited"/>
          <w:b/>
          <w:lang w:val="en"/>
        </w:rPr>
        <w:t>Law No 6/2016</w:t>
      </w:r>
    </w:p>
    <w:p w:rsidR="00A84700" w:rsidRPr="00003578" w:rsidRDefault="004B4310" w:rsidP="004B4310">
      <w:pPr>
        <w:jc w:val="center"/>
        <w:rPr>
          <w:rStyle w:val="alt-edited"/>
          <w:b/>
          <w:lang w:val="en"/>
        </w:rPr>
      </w:pPr>
      <w:r w:rsidRPr="00003578">
        <w:rPr>
          <w:rStyle w:val="alt-edited"/>
          <w:b/>
          <w:lang w:val="en"/>
        </w:rPr>
        <w:t xml:space="preserve">The </w:t>
      </w:r>
      <w:r w:rsidR="005A4778">
        <w:rPr>
          <w:rStyle w:val="alt-edited"/>
          <w:b/>
          <w:lang w:val="en"/>
        </w:rPr>
        <w:t xml:space="preserve">Law on Voter </w:t>
      </w:r>
      <w:r w:rsidRPr="00003578">
        <w:rPr>
          <w:rStyle w:val="alt-edited"/>
          <w:b/>
          <w:lang w:val="en"/>
        </w:rPr>
        <w:t>Registration</w:t>
      </w:r>
    </w:p>
    <w:p w:rsidR="004B4310" w:rsidRDefault="004B4310" w:rsidP="004B4310">
      <w:pPr>
        <w:rPr>
          <w:lang w:val="en"/>
        </w:rPr>
      </w:pPr>
      <w:r>
        <w:rPr>
          <w:lang w:val="en"/>
        </w:rPr>
        <w:t>The constitution defines the Democratic Republic of Timor-Leste as a democratic, sovereign</w:t>
      </w:r>
      <w:r w:rsidR="00A043D2">
        <w:rPr>
          <w:lang w:val="en"/>
        </w:rPr>
        <w:t>, independent and unitary state,</w:t>
      </w:r>
      <w:r>
        <w:rPr>
          <w:lang w:val="en"/>
        </w:rPr>
        <w:t xml:space="preserve"> based on the popular will and respect for the dignity of </w:t>
      </w:r>
      <w:r w:rsidR="00A043D2">
        <w:rPr>
          <w:lang w:val="en"/>
        </w:rPr>
        <w:t>humanity</w:t>
      </w:r>
      <w:r>
        <w:rPr>
          <w:lang w:val="en"/>
        </w:rPr>
        <w:t>. Under Article 2 (1) of the Fundamental Law, sovereignty resides in the People, which exercise it under the law.</w:t>
      </w:r>
    </w:p>
    <w:p w:rsidR="00535001" w:rsidRDefault="00535001" w:rsidP="004B4310">
      <w:pPr>
        <w:rPr>
          <w:lang w:val="en"/>
        </w:rPr>
      </w:pPr>
      <w:r>
        <w:rPr>
          <w:lang w:val="en"/>
        </w:rPr>
        <w:t xml:space="preserve">The exercise of the right to vote, conferred on all citizens over the age of seventeen, constitutes the expressive and important form of manifestation and exercise of popular sovereignty. The exercise of the right to vote is, however, conditional upon </w:t>
      </w:r>
      <w:r w:rsidR="00A043D2">
        <w:rPr>
          <w:lang w:val="en"/>
        </w:rPr>
        <w:t>being</w:t>
      </w:r>
      <w:r>
        <w:rPr>
          <w:lang w:val="en"/>
        </w:rPr>
        <w:t xml:space="preserve"> previous</w:t>
      </w:r>
      <w:r w:rsidR="00A043D2">
        <w:rPr>
          <w:lang w:val="en"/>
        </w:rPr>
        <w:t xml:space="preserve">ly registered </w:t>
      </w:r>
      <w:r>
        <w:rPr>
          <w:lang w:val="en"/>
        </w:rPr>
        <w:t xml:space="preserve">in the </w:t>
      </w:r>
      <w:r w:rsidR="005A4778">
        <w:rPr>
          <w:lang w:val="en"/>
        </w:rPr>
        <w:t>voter</w:t>
      </w:r>
      <w:r>
        <w:rPr>
          <w:lang w:val="en"/>
        </w:rPr>
        <w:t xml:space="preserve"> </w:t>
      </w:r>
      <w:r w:rsidR="00A043D2">
        <w:rPr>
          <w:lang w:val="en"/>
        </w:rPr>
        <w:t>r</w:t>
      </w:r>
      <w:r>
        <w:rPr>
          <w:lang w:val="en"/>
        </w:rPr>
        <w:t>egist</w:t>
      </w:r>
      <w:r w:rsidR="00A043D2">
        <w:rPr>
          <w:lang w:val="en"/>
        </w:rPr>
        <w:t>er</w:t>
      </w:r>
      <w:r>
        <w:rPr>
          <w:lang w:val="en"/>
        </w:rPr>
        <w:t xml:space="preserve">. </w:t>
      </w:r>
    </w:p>
    <w:p w:rsidR="00535001" w:rsidRDefault="00535001" w:rsidP="004B4310">
      <w:pPr>
        <w:rPr>
          <w:lang w:val="en"/>
        </w:rPr>
      </w:pPr>
      <w:r>
        <w:rPr>
          <w:lang w:val="en"/>
        </w:rPr>
        <w:t xml:space="preserve">Article 65 (2) of the Constitution provides for compulsory </w:t>
      </w:r>
      <w:r w:rsidR="005A4778">
        <w:rPr>
          <w:lang w:val="en"/>
        </w:rPr>
        <w:t>voter r</w:t>
      </w:r>
      <w:r>
        <w:rPr>
          <w:lang w:val="en"/>
        </w:rPr>
        <w:t xml:space="preserve">egistration, and establishes the fundamental principles to which it must be subject, in order to guarantee free and fair elections, which are capable of ensuring the correct </w:t>
      </w:r>
      <w:r w:rsidR="00177877">
        <w:rPr>
          <w:lang w:val="en"/>
        </w:rPr>
        <w:t xml:space="preserve">expression of the </w:t>
      </w:r>
      <w:r w:rsidR="0090667E">
        <w:rPr>
          <w:lang w:val="en"/>
        </w:rPr>
        <w:t>will of the people.</w:t>
      </w:r>
    </w:p>
    <w:p w:rsidR="0090667E" w:rsidRDefault="0090667E" w:rsidP="004B4310">
      <w:pPr>
        <w:rPr>
          <w:lang w:val="en"/>
        </w:rPr>
      </w:pPr>
      <w:r>
        <w:rPr>
          <w:lang w:val="en"/>
        </w:rPr>
        <w:t xml:space="preserve">The present </w:t>
      </w:r>
      <w:r w:rsidR="00177877">
        <w:rPr>
          <w:lang w:val="en"/>
        </w:rPr>
        <w:t>law</w:t>
      </w:r>
      <w:r>
        <w:rPr>
          <w:lang w:val="en"/>
        </w:rPr>
        <w:t xml:space="preserve"> seeks to ensure the establishment of a voter registration system in the Democratic Republic of Timor-Leste, in accordance with the principles set out in the Constitution, and capable of serving as a solid and credible basis for the choice of the holders of sovereignty and </w:t>
      </w:r>
      <w:r w:rsidR="00177877">
        <w:rPr>
          <w:lang w:val="en"/>
        </w:rPr>
        <w:t>r</w:t>
      </w:r>
      <w:r>
        <w:rPr>
          <w:lang w:val="en"/>
        </w:rPr>
        <w:t>epresentative organs of Local Government.</w:t>
      </w:r>
    </w:p>
    <w:p w:rsidR="0090667E" w:rsidRDefault="0090667E" w:rsidP="004B4310">
      <w:pPr>
        <w:rPr>
          <w:lang w:val="en"/>
        </w:rPr>
      </w:pPr>
    </w:p>
    <w:p w:rsidR="0090667E" w:rsidRPr="00757ECA" w:rsidRDefault="0090667E" w:rsidP="0090667E">
      <w:pPr>
        <w:jc w:val="center"/>
        <w:rPr>
          <w:b/>
          <w:lang w:val="en"/>
        </w:rPr>
      </w:pPr>
      <w:r w:rsidRPr="00757ECA">
        <w:rPr>
          <w:b/>
          <w:lang w:val="en"/>
        </w:rPr>
        <w:t>Chapter I</w:t>
      </w:r>
    </w:p>
    <w:p w:rsidR="0090667E" w:rsidRPr="00757ECA" w:rsidRDefault="0090667E" w:rsidP="0090667E">
      <w:pPr>
        <w:jc w:val="center"/>
        <w:rPr>
          <w:rStyle w:val="shorttext"/>
          <w:b/>
          <w:lang w:val="en"/>
        </w:rPr>
      </w:pPr>
      <w:r w:rsidRPr="00757ECA">
        <w:rPr>
          <w:rStyle w:val="shorttext"/>
          <w:b/>
          <w:lang w:val="en"/>
        </w:rPr>
        <w:t>General Provisions</w:t>
      </w:r>
    </w:p>
    <w:p w:rsidR="0017367F" w:rsidRDefault="0090667E" w:rsidP="0017367F">
      <w:pPr>
        <w:spacing w:after="0"/>
        <w:jc w:val="center"/>
        <w:rPr>
          <w:rStyle w:val="shorttext"/>
          <w:b/>
          <w:lang w:val="en"/>
        </w:rPr>
      </w:pPr>
      <w:r w:rsidRPr="00757ECA">
        <w:rPr>
          <w:rStyle w:val="shorttext"/>
          <w:b/>
          <w:lang w:val="en"/>
        </w:rPr>
        <w:t>Article 1</w:t>
      </w:r>
    </w:p>
    <w:p w:rsidR="0090667E" w:rsidRPr="00757ECA" w:rsidRDefault="00C466D3" w:rsidP="0090667E">
      <w:pPr>
        <w:jc w:val="center"/>
        <w:rPr>
          <w:rStyle w:val="shorttext"/>
          <w:b/>
          <w:lang w:val="en"/>
        </w:rPr>
      </w:pPr>
      <w:r w:rsidRPr="00757ECA">
        <w:rPr>
          <w:rStyle w:val="shorttext"/>
          <w:b/>
          <w:lang w:val="en"/>
        </w:rPr>
        <w:t>General Rule</w:t>
      </w:r>
    </w:p>
    <w:p w:rsidR="00C466D3" w:rsidRDefault="00177877" w:rsidP="0017367F">
      <w:pPr>
        <w:rPr>
          <w:lang w:val="en"/>
        </w:rPr>
      </w:pPr>
      <w:r>
        <w:rPr>
          <w:lang w:val="en"/>
        </w:rPr>
        <w:t>V</w:t>
      </w:r>
      <w:r w:rsidR="00C466D3">
        <w:rPr>
          <w:lang w:val="en"/>
        </w:rPr>
        <w:t>oter registration is mandatory, official, unique and universal, and updated for each election.</w:t>
      </w:r>
    </w:p>
    <w:p w:rsidR="00C466D3" w:rsidRDefault="00C466D3" w:rsidP="0090667E">
      <w:pPr>
        <w:jc w:val="center"/>
        <w:rPr>
          <w:lang w:val="en"/>
        </w:rPr>
      </w:pPr>
    </w:p>
    <w:p w:rsidR="0017367F" w:rsidRDefault="00C466D3" w:rsidP="0017367F">
      <w:pPr>
        <w:spacing w:after="0"/>
        <w:jc w:val="center"/>
        <w:rPr>
          <w:b/>
          <w:lang w:val="en"/>
        </w:rPr>
      </w:pPr>
      <w:r w:rsidRPr="00757ECA">
        <w:rPr>
          <w:b/>
          <w:lang w:val="en"/>
        </w:rPr>
        <w:t>Article 2</w:t>
      </w:r>
    </w:p>
    <w:p w:rsidR="00C466D3" w:rsidRPr="00757ECA" w:rsidRDefault="00C466D3" w:rsidP="0090667E">
      <w:pPr>
        <w:jc w:val="center"/>
        <w:rPr>
          <w:rStyle w:val="shorttext"/>
          <w:b/>
          <w:lang w:val="en"/>
        </w:rPr>
      </w:pPr>
      <w:r w:rsidRPr="00757ECA">
        <w:rPr>
          <w:rStyle w:val="shorttext"/>
          <w:b/>
          <w:lang w:val="en"/>
        </w:rPr>
        <w:t>Obligat</w:t>
      </w:r>
      <w:r w:rsidR="00177877">
        <w:rPr>
          <w:rStyle w:val="shorttext"/>
          <w:b/>
          <w:lang w:val="en"/>
        </w:rPr>
        <w:t>ory and Official</w:t>
      </w:r>
    </w:p>
    <w:p w:rsidR="00506445" w:rsidRPr="0017367F" w:rsidRDefault="00506445" w:rsidP="0017367F">
      <w:pPr>
        <w:pStyle w:val="ListParagraph"/>
        <w:numPr>
          <w:ilvl w:val="0"/>
          <w:numId w:val="1"/>
        </w:numPr>
        <w:ind w:left="426" w:hanging="426"/>
      </w:pPr>
      <w:r w:rsidRPr="00B12AB2">
        <w:rPr>
          <w:lang w:val="en"/>
        </w:rPr>
        <w:t xml:space="preserve">Timorese citizens, older than seventeen years, have the right and the duty to </w:t>
      </w:r>
      <w:r w:rsidR="00177877">
        <w:rPr>
          <w:lang w:val="en"/>
        </w:rPr>
        <w:t>actively register for the electoral process</w:t>
      </w:r>
      <w:r w:rsidRPr="00B12AB2">
        <w:rPr>
          <w:lang w:val="en"/>
        </w:rPr>
        <w:t xml:space="preserve">, to verify if they are </w:t>
      </w:r>
      <w:r w:rsidR="0017367F">
        <w:rPr>
          <w:lang w:val="en"/>
        </w:rPr>
        <w:t xml:space="preserve">duly registered and to request </w:t>
      </w:r>
      <w:r w:rsidR="00177877">
        <w:rPr>
          <w:lang w:val="en"/>
        </w:rPr>
        <w:t>correction</w:t>
      </w:r>
      <w:r w:rsidRPr="00B12AB2">
        <w:rPr>
          <w:lang w:val="en"/>
        </w:rPr>
        <w:t xml:space="preserve"> of the</w:t>
      </w:r>
      <w:r w:rsidR="00177877">
        <w:rPr>
          <w:lang w:val="en"/>
        </w:rPr>
        <w:t>ir data</w:t>
      </w:r>
      <w:r w:rsidRPr="00B12AB2">
        <w:rPr>
          <w:lang w:val="en"/>
        </w:rPr>
        <w:t>, in case of error or omission.</w:t>
      </w:r>
    </w:p>
    <w:p w:rsidR="0017367F" w:rsidRPr="00D64021" w:rsidRDefault="0017367F" w:rsidP="0017367F">
      <w:pPr>
        <w:pStyle w:val="ListParagraph"/>
        <w:ind w:left="426"/>
      </w:pPr>
    </w:p>
    <w:p w:rsidR="0017367F" w:rsidRPr="00D64021" w:rsidRDefault="00D64021" w:rsidP="0017367F">
      <w:pPr>
        <w:pStyle w:val="ListParagraph"/>
        <w:numPr>
          <w:ilvl w:val="0"/>
          <w:numId w:val="1"/>
        </w:numPr>
        <w:ind w:left="426" w:hanging="426"/>
      </w:pPr>
      <w:r>
        <w:rPr>
          <w:lang w:val="en"/>
        </w:rPr>
        <w:t>The updating of voters' information in the voter regist</w:t>
      </w:r>
      <w:r w:rsidR="00177877">
        <w:rPr>
          <w:lang w:val="en"/>
        </w:rPr>
        <w:t>er</w:t>
      </w:r>
      <w:r>
        <w:rPr>
          <w:lang w:val="en"/>
        </w:rPr>
        <w:t xml:space="preserve"> can also be done officially by the Technical Secretariat of the Electoral Administration (STAE), based on the information provided by the civil identification </w:t>
      </w:r>
      <w:r w:rsidR="00177877">
        <w:rPr>
          <w:lang w:val="en"/>
        </w:rPr>
        <w:t>authorities</w:t>
      </w:r>
      <w:r>
        <w:rPr>
          <w:lang w:val="en"/>
        </w:rPr>
        <w:t>.</w:t>
      </w:r>
    </w:p>
    <w:p w:rsidR="0017367F" w:rsidRPr="0017367F" w:rsidRDefault="0017367F" w:rsidP="0017367F">
      <w:pPr>
        <w:pStyle w:val="ListParagraph"/>
        <w:ind w:left="426"/>
      </w:pPr>
    </w:p>
    <w:p w:rsidR="00D64021" w:rsidRPr="0017367F" w:rsidRDefault="00D64021" w:rsidP="0017367F">
      <w:pPr>
        <w:pStyle w:val="ListParagraph"/>
        <w:numPr>
          <w:ilvl w:val="0"/>
          <w:numId w:val="1"/>
        </w:numPr>
        <w:ind w:left="426" w:hanging="426"/>
      </w:pPr>
      <w:r>
        <w:rPr>
          <w:lang w:val="en"/>
        </w:rPr>
        <w:t>The act</w:t>
      </w:r>
      <w:r w:rsidR="00177877">
        <w:rPr>
          <w:lang w:val="en"/>
        </w:rPr>
        <w:t>ivities</w:t>
      </w:r>
      <w:r>
        <w:rPr>
          <w:lang w:val="en"/>
        </w:rPr>
        <w:t xml:space="preserve"> provided for in paragraph 1 shall be compulsory for Timorese citizens who are </w:t>
      </w:r>
      <w:r w:rsidR="002C5D0F">
        <w:rPr>
          <w:lang w:val="en"/>
        </w:rPr>
        <w:t>usual</w:t>
      </w:r>
      <w:r>
        <w:rPr>
          <w:lang w:val="en"/>
        </w:rPr>
        <w:t>ly resident in the national territory and who are over seventeen.</w:t>
      </w:r>
    </w:p>
    <w:p w:rsidR="0017367F" w:rsidRPr="00D64021" w:rsidRDefault="0017367F" w:rsidP="0017367F">
      <w:pPr>
        <w:pStyle w:val="ListParagraph"/>
        <w:ind w:left="426"/>
      </w:pPr>
    </w:p>
    <w:p w:rsidR="00D64021" w:rsidRPr="00D64021" w:rsidRDefault="00177877" w:rsidP="0017367F">
      <w:pPr>
        <w:pStyle w:val="ListParagraph"/>
        <w:numPr>
          <w:ilvl w:val="0"/>
          <w:numId w:val="1"/>
        </w:numPr>
        <w:ind w:left="426" w:hanging="426"/>
      </w:pPr>
      <w:r>
        <w:rPr>
          <w:lang w:val="en"/>
        </w:rPr>
        <w:t xml:space="preserve">Inclusion in the </w:t>
      </w:r>
      <w:r w:rsidR="00D64021">
        <w:rPr>
          <w:lang w:val="en"/>
        </w:rPr>
        <w:t>voter regist</w:t>
      </w:r>
      <w:r>
        <w:rPr>
          <w:lang w:val="en"/>
        </w:rPr>
        <w:t>er</w:t>
      </w:r>
      <w:r w:rsidR="00D64021">
        <w:rPr>
          <w:lang w:val="en"/>
        </w:rPr>
        <w:t xml:space="preserve"> </w:t>
      </w:r>
      <w:r w:rsidR="00923354">
        <w:rPr>
          <w:lang w:val="en"/>
        </w:rPr>
        <w:t>pre</w:t>
      </w:r>
      <w:r w:rsidR="00D64021">
        <w:rPr>
          <w:lang w:val="en"/>
        </w:rPr>
        <w:t>sumes the active electoral capacity of citizens.</w:t>
      </w:r>
    </w:p>
    <w:p w:rsidR="00D64021" w:rsidRDefault="00D64021" w:rsidP="00D64021">
      <w:pPr>
        <w:pStyle w:val="ListParagraph"/>
        <w:jc w:val="center"/>
        <w:rPr>
          <w:lang w:val="en"/>
        </w:rPr>
      </w:pPr>
    </w:p>
    <w:p w:rsidR="00D64021" w:rsidRDefault="00D64021" w:rsidP="00D64021">
      <w:pPr>
        <w:pStyle w:val="ListParagraph"/>
        <w:jc w:val="center"/>
        <w:rPr>
          <w:lang w:val="en"/>
        </w:rPr>
      </w:pPr>
    </w:p>
    <w:p w:rsidR="0017367F" w:rsidRPr="0017367F" w:rsidRDefault="00D64021" w:rsidP="0017367F">
      <w:pPr>
        <w:pStyle w:val="ListParagraph"/>
        <w:keepNext/>
        <w:spacing w:after="0"/>
        <w:ind w:left="0"/>
        <w:jc w:val="center"/>
        <w:rPr>
          <w:b/>
          <w:lang w:val="en"/>
        </w:rPr>
      </w:pPr>
      <w:r w:rsidRPr="0017367F">
        <w:rPr>
          <w:b/>
          <w:lang w:val="en"/>
        </w:rPr>
        <w:lastRenderedPageBreak/>
        <w:t>Article 3</w:t>
      </w:r>
    </w:p>
    <w:p w:rsidR="00D64021" w:rsidRPr="0017367F" w:rsidRDefault="00D64021" w:rsidP="0017367F">
      <w:pPr>
        <w:pStyle w:val="ListParagraph"/>
        <w:keepNext/>
        <w:ind w:left="0"/>
        <w:jc w:val="center"/>
        <w:rPr>
          <w:b/>
          <w:lang w:val="en"/>
        </w:rPr>
      </w:pPr>
      <w:r w:rsidRPr="0017367F">
        <w:rPr>
          <w:rStyle w:val="alt-edited"/>
          <w:b/>
          <w:lang w:val="en"/>
        </w:rPr>
        <w:t>Voter registration abroad</w:t>
      </w:r>
      <w:r w:rsidRPr="0017367F">
        <w:rPr>
          <w:b/>
          <w:lang w:val="en"/>
        </w:rPr>
        <w:br/>
      </w:r>
    </w:p>
    <w:p w:rsidR="00D64021" w:rsidRPr="0017367F" w:rsidRDefault="00D64021" w:rsidP="0017367F">
      <w:pPr>
        <w:pStyle w:val="ListParagraph"/>
        <w:numPr>
          <w:ilvl w:val="0"/>
          <w:numId w:val="2"/>
        </w:numPr>
        <w:ind w:left="426" w:hanging="426"/>
      </w:pPr>
      <w:r>
        <w:rPr>
          <w:lang w:val="en"/>
        </w:rPr>
        <w:t xml:space="preserve"> The registration of Timorese citizens residing abroad depends on prior consular </w:t>
      </w:r>
      <w:r w:rsidR="00177877">
        <w:rPr>
          <w:lang w:val="en"/>
        </w:rPr>
        <w:t>registration</w:t>
      </w:r>
      <w:r>
        <w:rPr>
          <w:lang w:val="en"/>
        </w:rPr>
        <w:t>.</w:t>
      </w:r>
    </w:p>
    <w:p w:rsidR="0017367F" w:rsidRPr="00D64021" w:rsidRDefault="0017367F" w:rsidP="0017367F">
      <w:pPr>
        <w:pStyle w:val="ListParagraph"/>
        <w:ind w:left="426" w:hanging="426"/>
      </w:pPr>
    </w:p>
    <w:p w:rsidR="00D64021" w:rsidRPr="0024387A" w:rsidRDefault="00D64021" w:rsidP="0017367F">
      <w:pPr>
        <w:pStyle w:val="ListParagraph"/>
        <w:numPr>
          <w:ilvl w:val="0"/>
          <w:numId w:val="2"/>
        </w:numPr>
        <w:ind w:left="426" w:hanging="426"/>
      </w:pPr>
      <w:r>
        <w:rPr>
          <w:lang w:val="en"/>
        </w:rPr>
        <w:t xml:space="preserve">Citizens registered </w:t>
      </w:r>
      <w:r w:rsidR="008A71E4">
        <w:rPr>
          <w:lang w:val="en"/>
        </w:rPr>
        <w:t>with</w:t>
      </w:r>
      <w:r>
        <w:rPr>
          <w:lang w:val="en"/>
        </w:rPr>
        <w:t xml:space="preserve"> consular services are obligatorily and officially registered in the voter lists.</w:t>
      </w:r>
    </w:p>
    <w:p w:rsidR="0024387A" w:rsidRDefault="0024387A" w:rsidP="0024387A">
      <w:pPr>
        <w:pStyle w:val="ListParagraph"/>
        <w:ind w:left="1080"/>
        <w:rPr>
          <w:lang w:val="en"/>
        </w:rPr>
      </w:pPr>
    </w:p>
    <w:p w:rsidR="0017367F" w:rsidRDefault="0024387A" w:rsidP="0017367F">
      <w:pPr>
        <w:pStyle w:val="ListParagraph"/>
        <w:ind w:left="0"/>
        <w:jc w:val="center"/>
        <w:rPr>
          <w:b/>
          <w:lang w:val="en"/>
        </w:rPr>
      </w:pPr>
      <w:r w:rsidRPr="0024387A">
        <w:rPr>
          <w:b/>
          <w:lang w:val="en"/>
        </w:rPr>
        <w:t xml:space="preserve">Article 4 </w:t>
      </w:r>
    </w:p>
    <w:p w:rsidR="008A71E4" w:rsidRDefault="0024387A" w:rsidP="0017367F">
      <w:pPr>
        <w:pStyle w:val="ListParagraph"/>
        <w:ind w:left="0"/>
        <w:jc w:val="center"/>
        <w:rPr>
          <w:lang w:val="en"/>
        </w:rPr>
      </w:pPr>
      <w:r w:rsidRPr="0024387A">
        <w:rPr>
          <w:b/>
          <w:lang w:val="en"/>
        </w:rPr>
        <w:t>Permanence</w:t>
      </w:r>
      <w:r w:rsidR="008A71E4">
        <w:rPr>
          <w:lang w:val="en"/>
        </w:rPr>
        <w:br/>
      </w:r>
    </w:p>
    <w:p w:rsidR="0024387A" w:rsidRDefault="008A71E4" w:rsidP="0017367F">
      <w:pPr>
        <w:pStyle w:val="ListParagraph"/>
        <w:ind w:left="0"/>
        <w:rPr>
          <w:lang w:val="en"/>
        </w:rPr>
      </w:pPr>
      <w:r>
        <w:rPr>
          <w:lang w:val="en"/>
        </w:rPr>
        <w:t>Inclusion in</w:t>
      </w:r>
      <w:r w:rsidR="0024387A">
        <w:rPr>
          <w:lang w:val="en"/>
        </w:rPr>
        <w:t xml:space="preserve"> the voter registration </w:t>
      </w:r>
      <w:r>
        <w:rPr>
          <w:lang w:val="en"/>
        </w:rPr>
        <w:t xml:space="preserve">is </w:t>
      </w:r>
      <w:r w:rsidR="0024387A">
        <w:rPr>
          <w:lang w:val="en"/>
        </w:rPr>
        <w:t xml:space="preserve">permanent and can only be canceled in the cases and </w:t>
      </w:r>
      <w:r>
        <w:rPr>
          <w:lang w:val="en"/>
        </w:rPr>
        <w:t>on</w:t>
      </w:r>
      <w:r w:rsidR="0024387A">
        <w:rPr>
          <w:lang w:val="en"/>
        </w:rPr>
        <w:t xml:space="preserve"> the terms provided by this law.</w:t>
      </w:r>
    </w:p>
    <w:p w:rsidR="0024387A" w:rsidRDefault="0024387A" w:rsidP="0024387A">
      <w:pPr>
        <w:pStyle w:val="ListParagraph"/>
        <w:ind w:left="1080"/>
        <w:jc w:val="center"/>
        <w:rPr>
          <w:lang w:val="en"/>
        </w:rPr>
      </w:pPr>
    </w:p>
    <w:p w:rsidR="0017367F" w:rsidRDefault="0024387A" w:rsidP="0017367F">
      <w:pPr>
        <w:pStyle w:val="ListParagraph"/>
        <w:ind w:left="0"/>
        <w:jc w:val="center"/>
        <w:rPr>
          <w:b/>
          <w:lang w:val="en"/>
        </w:rPr>
      </w:pPr>
      <w:r w:rsidRPr="0024387A">
        <w:rPr>
          <w:b/>
          <w:lang w:val="en"/>
        </w:rPr>
        <w:t>Article 5</w:t>
      </w:r>
    </w:p>
    <w:p w:rsidR="0024387A" w:rsidRPr="0024387A" w:rsidRDefault="0024387A" w:rsidP="0017367F">
      <w:pPr>
        <w:pStyle w:val="ListParagraph"/>
        <w:ind w:left="0"/>
        <w:jc w:val="center"/>
        <w:rPr>
          <w:b/>
          <w:lang w:val="en"/>
        </w:rPr>
      </w:pPr>
      <w:r w:rsidRPr="0024387A">
        <w:rPr>
          <w:b/>
          <w:lang w:val="en"/>
        </w:rPr>
        <w:t xml:space="preserve"> Uniqueness and universality</w:t>
      </w:r>
    </w:p>
    <w:p w:rsidR="0024387A" w:rsidRPr="0024387A" w:rsidRDefault="0024387A" w:rsidP="0024387A">
      <w:pPr>
        <w:pStyle w:val="ListParagraph"/>
        <w:ind w:left="1080"/>
        <w:jc w:val="center"/>
        <w:rPr>
          <w:b/>
          <w:lang w:val="en"/>
        </w:rPr>
      </w:pPr>
    </w:p>
    <w:p w:rsidR="0024387A" w:rsidRPr="0017367F" w:rsidRDefault="0024387A" w:rsidP="0017367F">
      <w:pPr>
        <w:pStyle w:val="ListParagraph"/>
        <w:numPr>
          <w:ilvl w:val="0"/>
          <w:numId w:val="3"/>
        </w:numPr>
        <w:ind w:left="426" w:hanging="426"/>
      </w:pPr>
      <w:r w:rsidRPr="0024387A">
        <w:rPr>
          <w:lang w:val="en"/>
        </w:rPr>
        <w:t>The</w:t>
      </w:r>
      <w:r w:rsidR="008A71E4">
        <w:rPr>
          <w:lang w:val="en"/>
        </w:rPr>
        <w:t>re is a single</w:t>
      </w:r>
      <w:r w:rsidRPr="0024387A">
        <w:rPr>
          <w:lang w:val="en"/>
        </w:rPr>
        <w:t xml:space="preserve"> voter registration for all elections by direct and universal suf</w:t>
      </w:r>
      <w:r>
        <w:rPr>
          <w:lang w:val="en"/>
        </w:rPr>
        <w:t>frage and for referendum</w:t>
      </w:r>
      <w:r w:rsidR="008A71E4">
        <w:rPr>
          <w:lang w:val="en"/>
        </w:rPr>
        <w:t>s</w:t>
      </w:r>
      <w:r>
        <w:rPr>
          <w:lang w:val="en"/>
        </w:rPr>
        <w:t>.</w:t>
      </w:r>
    </w:p>
    <w:p w:rsidR="0017367F" w:rsidRPr="0024387A" w:rsidRDefault="0017367F" w:rsidP="0017367F">
      <w:pPr>
        <w:pStyle w:val="ListParagraph"/>
        <w:ind w:left="426" w:hanging="426"/>
      </w:pPr>
    </w:p>
    <w:p w:rsidR="0024387A" w:rsidRDefault="008A71E4" w:rsidP="0017367F">
      <w:pPr>
        <w:pStyle w:val="ListParagraph"/>
        <w:numPr>
          <w:ilvl w:val="0"/>
          <w:numId w:val="3"/>
        </w:numPr>
        <w:ind w:left="426" w:hanging="426"/>
      </w:pPr>
      <w:r>
        <w:rPr>
          <w:lang w:val="en"/>
        </w:rPr>
        <w:t>V</w:t>
      </w:r>
      <w:r w:rsidR="0024387A" w:rsidRPr="0024387A">
        <w:rPr>
          <w:lang w:val="en"/>
        </w:rPr>
        <w:t>oter registration covers all citizens with active electoral capacity.</w:t>
      </w:r>
      <w:r w:rsidR="0024387A" w:rsidRPr="0024387A">
        <w:rPr>
          <w:lang w:val="en"/>
        </w:rPr>
        <w:br/>
      </w:r>
    </w:p>
    <w:p w:rsidR="0024387A" w:rsidRDefault="0024387A" w:rsidP="0024387A">
      <w:pPr>
        <w:pStyle w:val="ListParagraph"/>
      </w:pPr>
    </w:p>
    <w:p w:rsidR="00C6453F" w:rsidRDefault="0024387A" w:rsidP="0017367F">
      <w:pPr>
        <w:pStyle w:val="ListParagraph"/>
        <w:ind w:left="0"/>
        <w:jc w:val="center"/>
        <w:rPr>
          <w:b/>
          <w:lang w:val="en"/>
        </w:rPr>
      </w:pPr>
      <w:r w:rsidRPr="0024387A">
        <w:rPr>
          <w:b/>
          <w:lang w:val="en"/>
        </w:rPr>
        <w:t xml:space="preserve">Article 6 </w:t>
      </w:r>
    </w:p>
    <w:p w:rsidR="0024387A" w:rsidRDefault="0024387A" w:rsidP="0017367F">
      <w:pPr>
        <w:pStyle w:val="ListParagraph"/>
        <w:ind w:left="0"/>
        <w:jc w:val="center"/>
        <w:rPr>
          <w:lang w:val="en"/>
        </w:rPr>
      </w:pPr>
      <w:r w:rsidRPr="0024387A">
        <w:rPr>
          <w:b/>
          <w:lang w:val="en"/>
        </w:rPr>
        <w:t xml:space="preserve"> Single registration</w:t>
      </w:r>
    </w:p>
    <w:p w:rsidR="00C6453F" w:rsidRDefault="00C6453F" w:rsidP="0017367F">
      <w:pPr>
        <w:pStyle w:val="ListParagraph"/>
        <w:ind w:left="0"/>
        <w:rPr>
          <w:lang w:val="en"/>
        </w:rPr>
      </w:pPr>
    </w:p>
    <w:p w:rsidR="0024387A" w:rsidRDefault="0024387A" w:rsidP="0017367F">
      <w:pPr>
        <w:pStyle w:val="ListParagraph"/>
        <w:ind w:left="0"/>
        <w:rPr>
          <w:lang w:val="en"/>
        </w:rPr>
      </w:pPr>
      <w:r>
        <w:rPr>
          <w:lang w:val="en"/>
        </w:rPr>
        <w:t>No one may be registered more than once in the voter regist</w:t>
      </w:r>
      <w:r w:rsidR="008A71E4">
        <w:rPr>
          <w:lang w:val="en"/>
        </w:rPr>
        <w:t>er</w:t>
      </w:r>
      <w:r>
        <w:rPr>
          <w:lang w:val="en"/>
        </w:rPr>
        <w:t>.</w:t>
      </w:r>
    </w:p>
    <w:p w:rsidR="0024387A" w:rsidRDefault="0024387A" w:rsidP="0024387A">
      <w:pPr>
        <w:pStyle w:val="ListParagraph"/>
        <w:jc w:val="center"/>
        <w:rPr>
          <w:lang w:val="en"/>
        </w:rPr>
      </w:pPr>
    </w:p>
    <w:p w:rsidR="00C6453F" w:rsidRDefault="0024387A" w:rsidP="00C6453F">
      <w:pPr>
        <w:pStyle w:val="ListParagraph"/>
        <w:ind w:left="0"/>
        <w:jc w:val="center"/>
        <w:rPr>
          <w:b/>
          <w:lang w:val="en"/>
        </w:rPr>
      </w:pPr>
      <w:r w:rsidRPr="0024387A">
        <w:rPr>
          <w:b/>
          <w:lang w:val="en"/>
        </w:rPr>
        <w:t>Article 7</w:t>
      </w:r>
    </w:p>
    <w:p w:rsidR="0024387A" w:rsidRDefault="0024387A" w:rsidP="00C6453F">
      <w:pPr>
        <w:pStyle w:val="ListParagraph"/>
        <w:ind w:left="0"/>
        <w:jc w:val="center"/>
        <w:rPr>
          <w:lang w:val="en"/>
        </w:rPr>
      </w:pPr>
      <w:r w:rsidRPr="0024387A">
        <w:rPr>
          <w:b/>
          <w:lang w:val="en"/>
        </w:rPr>
        <w:t xml:space="preserve"> Geographical voter registration units</w:t>
      </w:r>
      <w:r w:rsidRPr="0024387A">
        <w:rPr>
          <w:b/>
          <w:lang w:val="en"/>
        </w:rPr>
        <w:br/>
      </w:r>
    </w:p>
    <w:p w:rsidR="0017367F" w:rsidRDefault="008A71E4" w:rsidP="0017367F">
      <w:pPr>
        <w:pStyle w:val="ListParagraph"/>
        <w:ind w:left="0"/>
        <w:rPr>
          <w:lang w:val="en"/>
        </w:rPr>
      </w:pPr>
      <w:r>
        <w:rPr>
          <w:lang w:val="en"/>
        </w:rPr>
        <w:t>The following are the g</w:t>
      </w:r>
      <w:r w:rsidR="0024387A">
        <w:rPr>
          <w:lang w:val="en"/>
        </w:rPr>
        <w:t xml:space="preserve">eographic </w:t>
      </w:r>
      <w:r>
        <w:rPr>
          <w:lang w:val="en"/>
        </w:rPr>
        <w:t xml:space="preserve">units for </w:t>
      </w:r>
      <w:r w:rsidR="0024387A">
        <w:rPr>
          <w:lang w:val="en"/>
        </w:rPr>
        <w:t>voter registration:</w:t>
      </w:r>
    </w:p>
    <w:p w:rsidR="00C6453F" w:rsidRDefault="00C6453F" w:rsidP="0017367F">
      <w:pPr>
        <w:pStyle w:val="ListParagraph"/>
        <w:ind w:left="0"/>
        <w:rPr>
          <w:lang w:val="en"/>
        </w:rPr>
      </w:pPr>
    </w:p>
    <w:p w:rsidR="0024387A" w:rsidRDefault="0024387A" w:rsidP="00C6453F">
      <w:pPr>
        <w:pStyle w:val="ListParagraph"/>
        <w:numPr>
          <w:ilvl w:val="0"/>
          <w:numId w:val="48"/>
        </w:numPr>
        <w:rPr>
          <w:lang w:val="en"/>
        </w:rPr>
      </w:pPr>
      <w:r>
        <w:rPr>
          <w:lang w:val="en"/>
        </w:rPr>
        <w:t>In the national territory</w:t>
      </w:r>
      <w:r w:rsidR="00757ECA">
        <w:rPr>
          <w:lang w:val="en"/>
        </w:rPr>
        <w:t>, the administrative area</w:t>
      </w:r>
      <w:r>
        <w:rPr>
          <w:lang w:val="en"/>
        </w:rPr>
        <w:t xml:space="preserve"> (posto administrativo);</w:t>
      </w:r>
    </w:p>
    <w:p w:rsidR="00C6453F" w:rsidRDefault="00C6453F" w:rsidP="00C6453F">
      <w:pPr>
        <w:pStyle w:val="ListParagraph"/>
        <w:ind w:left="786"/>
        <w:rPr>
          <w:lang w:val="en"/>
        </w:rPr>
      </w:pPr>
    </w:p>
    <w:p w:rsidR="0024387A" w:rsidRDefault="0024387A" w:rsidP="008A71E4">
      <w:pPr>
        <w:pStyle w:val="ListParagraph"/>
        <w:ind w:left="426"/>
        <w:rPr>
          <w:lang w:val="en"/>
        </w:rPr>
      </w:pPr>
      <w:r>
        <w:rPr>
          <w:lang w:val="en"/>
        </w:rPr>
        <w:t>b)  Abroad, as the case may be, the consular district or the country of residence, if there is only an embassy there.</w:t>
      </w:r>
    </w:p>
    <w:p w:rsidR="0024387A" w:rsidRDefault="0024387A" w:rsidP="0024387A">
      <w:pPr>
        <w:pStyle w:val="ListParagraph"/>
        <w:rPr>
          <w:lang w:val="en"/>
        </w:rPr>
      </w:pPr>
    </w:p>
    <w:p w:rsidR="00C6453F" w:rsidRDefault="0024387A" w:rsidP="00C6453F">
      <w:pPr>
        <w:pStyle w:val="ListParagraph"/>
        <w:ind w:left="0"/>
        <w:jc w:val="center"/>
        <w:rPr>
          <w:b/>
          <w:lang w:val="en"/>
        </w:rPr>
      </w:pPr>
      <w:r w:rsidRPr="0024387A">
        <w:rPr>
          <w:b/>
          <w:lang w:val="en"/>
        </w:rPr>
        <w:t>Article 8</w:t>
      </w:r>
    </w:p>
    <w:p w:rsidR="0024387A" w:rsidRDefault="0024387A" w:rsidP="00C6453F">
      <w:pPr>
        <w:pStyle w:val="ListParagraph"/>
        <w:ind w:left="0"/>
        <w:jc w:val="center"/>
        <w:rPr>
          <w:lang w:val="en"/>
        </w:rPr>
      </w:pPr>
      <w:r w:rsidRPr="0024387A">
        <w:rPr>
          <w:b/>
          <w:lang w:val="en"/>
        </w:rPr>
        <w:t xml:space="preserve">Place of </w:t>
      </w:r>
      <w:r w:rsidR="00757ECA">
        <w:rPr>
          <w:b/>
          <w:lang w:val="en"/>
        </w:rPr>
        <w:t>voter registration</w:t>
      </w:r>
      <w:r>
        <w:rPr>
          <w:lang w:val="en"/>
        </w:rPr>
        <w:br/>
      </w:r>
    </w:p>
    <w:p w:rsidR="0024387A" w:rsidRPr="0024387A" w:rsidRDefault="0024387A" w:rsidP="00C6453F">
      <w:pPr>
        <w:pStyle w:val="ListParagraph"/>
        <w:numPr>
          <w:ilvl w:val="0"/>
          <w:numId w:val="4"/>
        </w:numPr>
        <w:ind w:left="426" w:hanging="426"/>
      </w:pPr>
      <w:r w:rsidRPr="0024387A">
        <w:rPr>
          <w:lang w:val="en"/>
        </w:rPr>
        <w:t>Vot</w:t>
      </w:r>
      <w:r>
        <w:rPr>
          <w:lang w:val="en"/>
        </w:rPr>
        <w:t xml:space="preserve">ers are registered </w:t>
      </w:r>
      <w:r w:rsidR="008A71E4">
        <w:rPr>
          <w:lang w:val="en"/>
        </w:rPr>
        <w:t>at the workplace of the r</w:t>
      </w:r>
      <w:r>
        <w:rPr>
          <w:lang w:val="en"/>
        </w:rPr>
        <w:t>egistration entity with</w:t>
      </w:r>
      <w:r w:rsidRPr="0024387A">
        <w:rPr>
          <w:lang w:val="en"/>
        </w:rPr>
        <w:t xml:space="preserve"> territorial jurisdiction corresponding </w:t>
      </w:r>
      <w:r>
        <w:rPr>
          <w:lang w:val="en"/>
        </w:rPr>
        <w:t xml:space="preserve">to their </w:t>
      </w:r>
      <w:r w:rsidR="002C5D0F">
        <w:rPr>
          <w:lang w:val="en"/>
        </w:rPr>
        <w:t>usual</w:t>
      </w:r>
      <w:r>
        <w:rPr>
          <w:lang w:val="en"/>
        </w:rPr>
        <w:t xml:space="preserve"> residence.</w:t>
      </w:r>
    </w:p>
    <w:p w:rsidR="0024387A" w:rsidRDefault="0024387A" w:rsidP="00C6453F">
      <w:pPr>
        <w:pStyle w:val="ListParagraph"/>
        <w:ind w:left="426" w:hanging="426"/>
      </w:pPr>
    </w:p>
    <w:p w:rsidR="0024387A" w:rsidRPr="00372618" w:rsidRDefault="0024387A" w:rsidP="00C6453F">
      <w:pPr>
        <w:pStyle w:val="ListParagraph"/>
        <w:numPr>
          <w:ilvl w:val="0"/>
          <w:numId w:val="4"/>
        </w:numPr>
        <w:ind w:left="426" w:hanging="426"/>
      </w:pPr>
      <w:r w:rsidRPr="0024387A">
        <w:rPr>
          <w:lang w:val="en"/>
        </w:rPr>
        <w:t xml:space="preserve">When, after the age of seventeen, citizens require the issue or renewal of an identity card or passport, and do not </w:t>
      </w:r>
      <w:r w:rsidR="008A71E4">
        <w:rPr>
          <w:lang w:val="en"/>
        </w:rPr>
        <w:t xml:space="preserve">show </w:t>
      </w:r>
      <w:r w:rsidRPr="0024387A">
        <w:rPr>
          <w:lang w:val="en"/>
        </w:rPr>
        <w:t>a voter card, the services responsible for issuing those documents shall info</w:t>
      </w:r>
      <w:r>
        <w:rPr>
          <w:lang w:val="en"/>
        </w:rPr>
        <w:t xml:space="preserve">rm STAE, </w:t>
      </w:r>
      <w:r w:rsidR="0038381C">
        <w:rPr>
          <w:lang w:val="en"/>
        </w:rPr>
        <w:t xml:space="preserve">which proceeds with the registration of </w:t>
      </w:r>
      <w:r w:rsidRPr="0024387A">
        <w:rPr>
          <w:lang w:val="en"/>
        </w:rPr>
        <w:t>those citizens, according to the law.</w:t>
      </w:r>
      <w:r w:rsidRPr="0024387A">
        <w:rPr>
          <w:lang w:val="en"/>
        </w:rPr>
        <w:br/>
      </w:r>
    </w:p>
    <w:p w:rsidR="00372618" w:rsidRPr="00372618" w:rsidRDefault="00372618" w:rsidP="00372618">
      <w:pPr>
        <w:pStyle w:val="ListParagraph"/>
        <w:rPr>
          <w:b/>
          <w:i/>
        </w:rPr>
      </w:pPr>
    </w:p>
    <w:p w:rsidR="00372618" w:rsidRPr="00C6453F" w:rsidRDefault="00372618" w:rsidP="00C6453F">
      <w:pPr>
        <w:pStyle w:val="ListParagraph"/>
        <w:ind w:left="0"/>
        <w:jc w:val="center"/>
        <w:rPr>
          <w:b/>
        </w:rPr>
      </w:pPr>
      <w:r w:rsidRPr="00C6453F">
        <w:rPr>
          <w:b/>
        </w:rPr>
        <w:t>Chapter II</w:t>
      </w:r>
    </w:p>
    <w:p w:rsidR="00372618" w:rsidRDefault="00F078E9" w:rsidP="00C6453F">
      <w:pPr>
        <w:pStyle w:val="ListParagraph"/>
        <w:ind w:left="0"/>
        <w:jc w:val="center"/>
        <w:rPr>
          <w:lang w:val="en"/>
        </w:rPr>
      </w:pPr>
      <w:r>
        <w:rPr>
          <w:b/>
        </w:rPr>
        <w:t xml:space="preserve"> Voter</w:t>
      </w:r>
      <w:r w:rsidR="00372618" w:rsidRPr="00C6453F">
        <w:rPr>
          <w:b/>
          <w:lang w:val="en"/>
        </w:rPr>
        <w:t xml:space="preserve"> registration process</w:t>
      </w:r>
      <w:r w:rsidR="00372618" w:rsidRPr="00C6453F">
        <w:rPr>
          <w:lang w:val="en"/>
        </w:rPr>
        <w:br/>
      </w:r>
      <w:r w:rsidR="00372618" w:rsidRPr="00C6453F">
        <w:rPr>
          <w:lang w:val="en"/>
        </w:rPr>
        <w:br/>
      </w:r>
      <w:r w:rsidR="00372618" w:rsidRPr="00776673">
        <w:rPr>
          <w:b/>
          <w:lang w:val="en"/>
        </w:rPr>
        <w:t xml:space="preserve">Article 9 </w:t>
      </w:r>
      <w:r w:rsidR="00776673">
        <w:rPr>
          <w:b/>
          <w:lang w:val="en"/>
        </w:rPr>
        <w:t>–</w:t>
      </w:r>
      <w:r w:rsidR="00372618" w:rsidRPr="00776673">
        <w:rPr>
          <w:b/>
          <w:lang w:val="en"/>
        </w:rPr>
        <w:t xml:space="preserve"> </w:t>
      </w:r>
      <w:r w:rsidR="00776673">
        <w:rPr>
          <w:b/>
          <w:lang w:val="en"/>
        </w:rPr>
        <w:t>Voter registration</w:t>
      </w:r>
      <w:r w:rsidR="00372618" w:rsidRPr="00776673">
        <w:rPr>
          <w:b/>
          <w:lang w:val="en"/>
        </w:rPr>
        <w:t xml:space="preserve"> entities</w:t>
      </w:r>
    </w:p>
    <w:p w:rsidR="00372618" w:rsidRDefault="00372618" w:rsidP="00372618">
      <w:pPr>
        <w:pStyle w:val="ListParagraph"/>
        <w:jc w:val="center"/>
        <w:rPr>
          <w:lang w:val="en"/>
        </w:rPr>
      </w:pPr>
    </w:p>
    <w:p w:rsidR="00372618" w:rsidRPr="00C6453F" w:rsidRDefault="00372618" w:rsidP="00C6453F">
      <w:pPr>
        <w:pStyle w:val="ListParagraph"/>
        <w:numPr>
          <w:ilvl w:val="0"/>
          <w:numId w:val="5"/>
        </w:numPr>
        <w:ind w:left="426" w:hanging="426"/>
        <w:jc w:val="both"/>
        <w:rPr>
          <w:b/>
        </w:rPr>
      </w:pPr>
      <w:r w:rsidRPr="00372618">
        <w:rPr>
          <w:lang w:val="en"/>
        </w:rPr>
        <w:t xml:space="preserve"> </w:t>
      </w:r>
      <w:r w:rsidR="00856AB3">
        <w:rPr>
          <w:lang w:val="en"/>
        </w:rPr>
        <w:t>V</w:t>
      </w:r>
      <w:r w:rsidRPr="00372618">
        <w:rPr>
          <w:lang w:val="en"/>
        </w:rPr>
        <w:t>oter</w:t>
      </w:r>
      <w:r>
        <w:rPr>
          <w:lang w:val="en"/>
        </w:rPr>
        <w:t xml:space="preserve"> registration is </w:t>
      </w:r>
      <w:r w:rsidR="00856AB3">
        <w:rPr>
          <w:lang w:val="en"/>
        </w:rPr>
        <w:t>implemented</w:t>
      </w:r>
      <w:r>
        <w:rPr>
          <w:lang w:val="en"/>
        </w:rPr>
        <w:t>:</w:t>
      </w:r>
    </w:p>
    <w:p w:rsidR="00C6453F" w:rsidRPr="00372618" w:rsidRDefault="00C6453F" w:rsidP="00C6453F">
      <w:pPr>
        <w:pStyle w:val="ListParagraph"/>
        <w:ind w:left="426"/>
        <w:jc w:val="both"/>
        <w:rPr>
          <w:b/>
        </w:rPr>
      </w:pPr>
    </w:p>
    <w:p w:rsidR="00372618" w:rsidRPr="00C6453F" w:rsidRDefault="00372618" w:rsidP="00372618">
      <w:pPr>
        <w:pStyle w:val="ListParagraph"/>
        <w:numPr>
          <w:ilvl w:val="0"/>
          <w:numId w:val="6"/>
        </w:numPr>
        <w:jc w:val="both"/>
        <w:rPr>
          <w:b/>
        </w:rPr>
      </w:pPr>
      <w:r w:rsidRPr="00372618">
        <w:rPr>
          <w:lang w:val="en"/>
        </w:rPr>
        <w:t xml:space="preserve"> In the </w:t>
      </w:r>
      <w:r>
        <w:rPr>
          <w:lang w:val="en"/>
        </w:rPr>
        <w:t>national territory, by STAE;</w:t>
      </w:r>
    </w:p>
    <w:p w:rsidR="00C6453F" w:rsidRPr="00372618" w:rsidRDefault="00C6453F" w:rsidP="00C6453F">
      <w:pPr>
        <w:pStyle w:val="ListParagraph"/>
        <w:ind w:left="1080"/>
        <w:jc w:val="both"/>
        <w:rPr>
          <w:b/>
        </w:rPr>
      </w:pPr>
    </w:p>
    <w:p w:rsidR="00372618" w:rsidRPr="00372618" w:rsidRDefault="00372618" w:rsidP="00372618">
      <w:pPr>
        <w:pStyle w:val="ListParagraph"/>
        <w:numPr>
          <w:ilvl w:val="0"/>
          <w:numId w:val="6"/>
        </w:numPr>
        <w:jc w:val="both"/>
        <w:rPr>
          <w:b/>
        </w:rPr>
      </w:pPr>
      <w:r w:rsidRPr="00372618">
        <w:rPr>
          <w:lang w:val="en"/>
        </w:rPr>
        <w:t xml:space="preserve">Abroad, by </w:t>
      </w:r>
      <w:r w:rsidR="005A4778">
        <w:rPr>
          <w:lang w:val="en"/>
        </w:rPr>
        <w:t>voter</w:t>
      </w:r>
      <w:r w:rsidRPr="00372618">
        <w:rPr>
          <w:lang w:val="en"/>
        </w:rPr>
        <w:t xml:space="preserve"> registration commissions, consisting of two </w:t>
      </w:r>
      <w:r w:rsidR="008A71E4">
        <w:rPr>
          <w:lang w:val="en"/>
        </w:rPr>
        <w:t xml:space="preserve">career </w:t>
      </w:r>
      <w:r w:rsidRPr="00372618">
        <w:rPr>
          <w:lang w:val="en"/>
        </w:rPr>
        <w:t>consular officials or, when these do not exist, by two diplomatic offici</w:t>
      </w:r>
      <w:r>
        <w:rPr>
          <w:lang w:val="en"/>
        </w:rPr>
        <w:t xml:space="preserve">als, with the exception of the </w:t>
      </w:r>
      <w:r w:rsidRPr="00372618">
        <w:rPr>
          <w:lang w:val="en"/>
        </w:rPr>
        <w:t>ambassador,</w:t>
      </w:r>
      <w:r w:rsidR="008A71E4">
        <w:rPr>
          <w:lang w:val="en"/>
        </w:rPr>
        <w:t xml:space="preserve"> one </w:t>
      </w:r>
      <w:r w:rsidRPr="00372618">
        <w:rPr>
          <w:lang w:val="en"/>
        </w:rPr>
        <w:t>being a delegate of the Technical Secretari</w:t>
      </w:r>
      <w:r>
        <w:rPr>
          <w:lang w:val="en"/>
        </w:rPr>
        <w:t xml:space="preserve">at for Electoral Administration </w:t>
      </w:r>
      <w:r w:rsidR="00856AB3">
        <w:rPr>
          <w:lang w:val="en"/>
        </w:rPr>
        <w:t xml:space="preserve">(STAE) </w:t>
      </w:r>
      <w:r w:rsidRPr="00372618">
        <w:rPr>
          <w:lang w:val="en"/>
        </w:rPr>
        <w:t xml:space="preserve">and </w:t>
      </w:r>
      <w:r w:rsidR="008A71E4">
        <w:rPr>
          <w:lang w:val="en"/>
        </w:rPr>
        <w:t xml:space="preserve">the </w:t>
      </w:r>
      <w:r w:rsidRPr="00372618">
        <w:rPr>
          <w:lang w:val="en"/>
        </w:rPr>
        <w:t>o</w:t>
      </w:r>
      <w:r>
        <w:rPr>
          <w:lang w:val="en"/>
        </w:rPr>
        <w:t xml:space="preserve">ther </w:t>
      </w:r>
      <w:r w:rsidR="008A71E4">
        <w:rPr>
          <w:lang w:val="en"/>
        </w:rPr>
        <w:t xml:space="preserve">a </w:t>
      </w:r>
      <w:r>
        <w:rPr>
          <w:lang w:val="en"/>
        </w:rPr>
        <w:t xml:space="preserve">delegate of the </w:t>
      </w:r>
      <w:r w:rsidR="008A71E4">
        <w:rPr>
          <w:lang w:val="en"/>
        </w:rPr>
        <w:t xml:space="preserve">National Election </w:t>
      </w:r>
      <w:r>
        <w:rPr>
          <w:lang w:val="en"/>
        </w:rPr>
        <w:t>Commission</w:t>
      </w:r>
      <w:r w:rsidRPr="00372618">
        <w:rPr>
          <w:lang w:val="en"/>
        </w:rPr>
        <w:t>s.</w:t>
      </w:r>
    </w:p>
    <w:p w:rsidR="00372618" w:rsidRPr="00372618" w:rsidRDefault="00372618" w:rsidP="00372618">
      <w:pPr>
        <w:pStyle w:val="ListParagraph"/>
        <w:ind w:left="1080"/>
        <w:jc w:val="both"/>
        <w:rPr>
          <w:b/>
        </w:rPr>
      </w:pPr>
    </w:p>
    <w:p w:rsidR="00C00B4E" w:rsidRPr="00C00B4E" w:rsidRDefault="00372618" w:rsidP="00C6453F">
      <w:pPr>
        <w:pStyle w:val="ListParagraph"/>
        <w:numPr>
          <w:ilvl w:val="0"/>
          <w:numId w:val="5"/>
        </w:numPr>
        <w:ind w:left="426" w:hanging="426"/>
        <w:jc w:val="both"/>
        <w:rPr>
          <w:b/>
        </w:rPr>
      </w:pPr>
      <w:r>
        <w:rPr>
          <w:lang w:val="en"/>
        </w:rPr>
        <w:t xml:space="preserve">Only Timorese citizens with active electoral capacity and </w:t>
      </w:r>
      <w:r w:rsidR="00856AB3">
        <w:rPr>
          <w:lang w:val="en"/>
        </w:rPr>
        <w:t xml:space="preserve">properly </w:t>
      </w:r>
      <w:r>
        <w:rPr>
          <w:lang w:val="en"/>
        </w:rPr>
        <w:t xml:space="preserve">registered </w:t>
      </w:r>
      <w:r w:rsidR="00856AB3">
        <w:rPr>
          <w:lang w:val="en"/>
        </w:rPr>
        <w:t>during</w:t>
      </w:r>
      <w:r w:rsidR="00C00B4E">
        <w:rPr>
          <w:lang w:val="en"/>
        </w:rPr>
        <w:t xml:space="preserve"> voter regist</w:t>
      </w:r>
      <w:r>
        <w:rPr>
          <w:lang w:val="en"/>
        </w:rPr>
        <w:t>r</w:t>
      </w:r>
      <w:r w:rsidR="00C00B4E">
        <w:rPr>
          <w:lang w:val="en"/>
        </w:rPr>
        <w:t>ation</w:t>
      </w:r>
      <w:r>
        <w:rPr>
          <w:lang w:val="en"/>
        </w:rPr>
        <w:t xml:space="preserve"> can exercise their functions </w:t>
      </w:r>
      <w:r w:rsidR="00856AB3">
        <w:rPr>
          <w:lang w:val="en"/>
        </w:rPr>
        <w:t>within</w:t>
      </w:r>
      <w:r>
        <w:rPr>
          <w:lang w:val="en"/>
        </w:rPr>
        <w:t xml:space="preserve"> the voter registration process.</w:t>
      </w:r>
    </w:p>
    <w:p w:rsidR="00856AB3" w:rsidRDefault="00856AB3" w:rsidP="00856AB3">
      <w:pPr>
        <w:pStyle w:val="ListParagraph"/>
        <w:rPr>
          <w:b/>
          <w:i/>
          <w:lang w:val="en"/>
        </w:rPr>
      </w:pPr>
    </w:p>
    <w:p w:rsidR="00856AB3" w:rsidRPr="00856AB3" w:rsidRDefault="00856AB3" w:rsidP="00C6453F">
      <w:pPr>
        <w:pStyle w:val="ListParagraph"/>
        <w:ind w:left="0"/>
        <w:jc w:val="center"/>
        <w:rPr>
          <w:b/>
          <w:lang w:val="en"/>
        </w:rPr>
      </w:pPr>
      <w:r w:rsidRPr="00856AB3">
        <w:rPr>
          <w:b/>
          <w:lang w:val="en"/>
        </w:rPr>
        <w:t>Article 10</w:t>
      </w:r>
    </w:p>
    <w:p w:rsidR="00C00B4E" w:rsidRPr="00856AB3" w:rsidRDefault="00856AB3" w:rsidP="00C6453F">
      <w:pPr>
        <w:pStyle w:val="ListParagraph"/>
        <w:ind w:left="0"/>
        <w:jc w:val="center"/>
        <w:rPr>
          <w:b/>
          <w:lang w:val="en"/>
        </w:rPr>
      </w:pPr>
      <w:r w:rsidRPr="00856AB3">
        <w:rPr>
          <w:b/>
          <w:lang w:val="en"/>
        </w:rPr>
        <w:t>Voter registration</w:t>
      </w:r>
      <w:r w:rsidR="00757ECA" w:rsidRPr="00856AB3">
        <w:rPr>
          <w:b/>
          <w:lang w:val="en"/>
        </w:rPr>
        <w:t xml:space="preserve"> </w:t>
      </w:r>
      <w:r w:rsidRPr="00856AB3">
        <w:rPr>
          <w:b/>
          <w:lang w:val="en"/>
        </w:rPr>
        <w:t>locations</w:t>
      </w:r>
    </w:p>
    <w:p w:rsidR="00C00B4E" w:rsidRDefault="00C00B4E" w:rsidP="00C00B4E">
      <w:pPr>
        <w:pStyle w:val="ListParagraph"/>
        <w:rPr>
          <w:lang w:val="en"/>
        </w:rPr>
      </w:pPr>
    </w:p>
    <w:p w:rsidR="00C00B4E" w:rsidRDefault="00C00B4E" w:rsidP="00C6453F">
      <w:pPr>
        <w:pStyle w:val="ListParagraph"/>
        <w:numPr>
          <w:ilvl w:val="0"/>
          <w:numId w:val="8"/>
        </w:numPr>
        <w:ind w:left="426" w:hanging="426"/>
        <w:rPr>
          <w:lang w:val="en"/>
        </w:rPr>
      </w:pPr>
      <w:r>
        <w:rPr>
          <w:lang w:val="en"/>
        </w:rPr>
        <w:t xml:space="preserve">Timorese citizens </w:t>
      </w:r>
      <w:r w:rsidR="00856AB3">
        <w:rPr>
          <w:lang w:val="en"/>
        </w:rPr>
        <w:t>go</w:t>
      </w:r>
      <w:r>
        <w:rPr>
          <w:lang w:val="en"/>
        </w:rPr>
        <w:t xml:space="preserve"> to register or update their registration data in the voter register </w:t>
      </w:r>
      <w:r w:rsidR="004C3957">
        <w:rPr>
          <w:lang w:val="en"/>
        </w:rPr>
        <w:t>at</w:t>
      </w:r>
      <w:r>
        <w:rPr>
          <w:lang w:val="en"/>
        </w:rPr>
        <w:t xml:space="preserve"> the followings sites:</w:t>
      </w:r>
    </w:p>
    <w:p w:rsidR="00C00B4E" w:rsidRDefault="00C00B4E" w:rsidP="00C00B4E">
      <w:pPr>
        <w:pStyle w:val="ListParagraph"/>
        <w:jc w:val="center"/>
        <w:rPr>
          <w:lang w:val="en"/>
        </w:rPr>
      </w:pPr>
    </w:p>
    <w:p w:rsidR="00C00B4E" w:rsidRPr="00C00B4E" w:rsidRDefault="00C00B4E" w:rsidP="00C00B4E">
      <w:pPr>
        <w:pStyle w:val="ListParagraph"/>
        <w:numPr>
          <w:ilvl w:val="0"/>
          <w:numId w:val="7"/>
        </w:numPr>
        <w:rPr>
          <w:b/>
        </w:rPr>
      </w:pPr>
      <w:r>
        <w:rPr>
          <w:lang w:val="en"/>
        </w:rPr>
        <w:t xml:space="preserve">In national territory, </w:t>
      </w:r>
      <w:r w:rsidR="004C3957">
        <w:rPr>
          <w:lang w:val="en"/>
        </w:rPr>
        <w:t>at</w:t>
      </w:r>
      <w:r>
        <w:rPr>
          <w:lang w:val="en"/>
        </w:rPr>
        <w:t xml:space="preserve"> </w:t>
      </w:r>
      <w:r w:rsidR="004C3957">
        <w:rPr>
          <w:lang w:val="en"/>
        </w:rPr>
        <w:t>decentrali</w:t>
      </w:r>
      <w:r w:rsidR="00C6453F">
        <w:rPr>
          <w:lang w:val="en"/>
        </w:rPr>
        <w:t>z</w:t>
      </w:r>
      <w:r w:rsidR="004C3957">
        <w:rPr>
          <w:lang w:val="en"/>
        </w:rPr>
        <w:t xml:space="preserve">ed </w:t>
      </w:r>
      <w:r>
        <w:rPr>
          <w:lang w:val="en"/>
        </w:rPr>
        <w:t xml:space="preserve">STAE offices or </w:t>
      </w:r>
      <w:r w:rsidR="004C3957">
        <w:rPr>
          <w:lang w:val="en"/>
        </w:rPr>
        <w:t>at</w:t>
      </w:r>
      <w:r>
        <w:rPr>
          <w:lang w:val="en"/>
        </w:rPr>
        <w:t xml:space="preserve"> voter registration </w:t>
      </w:r>
      <w:r w:rsidR="004C3957">
        <w:rPr>
          <w:lang w:val="en"/>
        </w:rPr>
        <w:t>posts</w:t>
      </w:r>
      <w:r>
        <w:rPr>
          <w:lang w:val="en"/>
        </w:rPr>
        <w:t xml:space="preserve"> w</w:t>
      </w:r>
      <w:r w:rsidR="004C3957">
        <w:rPr>
          <w:lang w:val="en"/>
        </w:rPr>
        <w:t>hich have</w:t>
      </w:r>
      <w:r>
        <w:rPr>
          <w:lang w:val="en"/>
        </w:rPr>
        <w:t xml:space="preserve"> jurisdiction over the</w:t>
      </w:r>
      <w:r w:rsidR="0038381C">
        <w:rPr>
          <w:lang w:val="en"/>
        </w:rPr>
        <w:t xml:space="preserve"> </w:t>
      </w:r>
      <w:r>
        <w:rPr>
          <w:lang w:val="en"/>
        </w:rPr>
        <w:t xml:space="preserve">area </w:t>
      </w:r>
      <w:r w:rsidR="0038381C">
        <w:rPr>
          <w:lang w:val="en"/>
        </w:rPr>
        <w:t>where they are usually resident</w:t>
      </w:r>
      <w:r>
        <w:rPr>
          <w:lang w:val="en"/>
        </w:rPr>
        <w:t>;</w:t>
      </w:r>
    </w:p>
    <w:p w:rsidR="00C00B4E" w:rsidRPr="00C00B4E" w:rsidRDefault="00C00B4E" w:rsidP="00C00B4E">
      <w:pPr>
        <w:pStyle w:val="ListParagraph"/>
        <w:ind w:left="1080"/>
        <w:rPr>
          <w:b/>
        </w:rPr>
      </w:pPr>
    </w:p>
    <w:p w:rsidR="00C00B4E" w:rsidRPr="00C00B4E" w:rsidRDefault="00C00B4E" w:rsidP="00C00B4E">
      <w:pPr>
        <w:pStyle w:val="ListParagraph"/>
        <w:numPr>
          <w:ilvl w:val="0"/>
          <w:numId w:val="7"/>
        </w:numPr>
        <w:rPr>
          <w:b/>
        </w:rPr>
      </w:pPr>
      <w:r>
        <w:rPr>
          <w:lang w:val="en"/>
        </w:rPr>
        <w:t xml:space="preserve">Abroad, at the headquarters of embassies, consular posts or voter registration offices, with jurisdiction over </w:t>
      </w:r>
      <w:r w:rsidR="004C3957">
        <w:rPr>
          <w:lang w:val="en"/>
        </w:rPr>
        <w:t>their</w:t>
      </w:r>
      <w:r>
        <w:rPr>
          <w:lang w:val="en"/>
        </w:rPr>
        <w:t xml:space="preserve"> area of residence abroad.</w:t>
      </w:r>
    </w:p>
    <w:p w:rsidR="00C00B4E" w:rsidRPr="00C00B4E" w:rsidRDefault="00C00B4E" w:rsidP="00C00B4E">
      <w:pPr>
        <w:pStyle w:val="ListParagraph"/>
        <w:rPr>
          <w:b/>
        </w:rPr>
      </w:pPr>
    </w:p>
    <w:p w:rsidR="00C00B4E" w:rsidRPr="00C00B4E" w:rsidRDefault="00C00B4E" w:rsidP="00C6453F">
      <w:pPr>
        <w:pStyle w:val="ListParagraph"/>
        <w:numPr>
          <w:ilvl w:val="0"/>
          <w:numId w:val="8"/>
        </w:numPr>
        <w:ind w:left="426" w:hanging="426"/>
        <w:rPr>
          <w:b/>
        </w:rPr>
      </w:pPr>
      <w:r>
        <w:rPr>
          <w:lang w:val="en"/>
        </w:rPr>
        <w:t xml:space="preserve">The </w:t>
      </w:r>
      <w:r w:rsidR="00EF4877">
        <w:rPr>
          <w:lang w:val="en"/>
        </w:rPr>
        <w:t>registration entities</w:t>
      </w:r>
      <w:r>
        <w:rPr>
          <w:lang w:val="en"/>
        </w:rPr>
        <w:t xml:space="preserve"> open </w:t>
      </w:r>
      <w:r w:rsidR="001B41E2">
        <w:rPr>
          <w:lang w:val="en"/>
        </w:rPr>
        <w:t>voter</w:t>
      </w:r>
      <w:r>
        <w:rPr>
          <w:lang w:val="en"/>
        </w:rPr>
        <w:t xml:space="preserve"> registration posts, whenever the number of voters or their geographical dispersion warrants it, identifying the</w:t>
      </w:r>
      <w:r w:rsidR="004C3957">
        <w:rPr>
          <w:lang w:val="en"/>
        </w:rPr>
        <w:t>ir</w:t>
      </w:r>
      <w:r>
        <w:rPr>
          <w:lang w:val="en"/>
        </w:rPr>
        <w:t xml:space="preserve"> </w:t>
      </w:r>
      <w:r w:rsidR="00EF4877">
        <w:rPr>
          <w:lang w:val="en"/>
        </w:rPr>
        <w:t>respective g</w:t>
      </w:r>
      <w:r>
        <w:rPr>
          <w:lang w:val="en"/>
        </w:rPr>
        <w:t>eographic areas of jurisdiction, duration and the places where they will operate.</w:t>
      </w:r>
    </w:p>
    <w:p w:rsidR="00C00B4E" w:rsidRPr="00C00B4E" w:rsidRDefault="00C00B4E" w:rsidP="00C00B4E">
      <w:pPr>
        <w:pStyle w:val="ListParagraph"/>
        <w:ind w:left="1440"/>
        <w:rPr>
          <w:b/>
        </w:rPr>
      </w:pPr>
    </w:p>
    <w:p w:rsidR="00C00B4E" w:rsidRPr="002F0F8C" w:rsidRDefault="00C00B4E" w:rsidP="00C6453F">
      <w:pPr>
        <w:pStyle w:val="ListParagraph"/>
        <w:numPr>
          <w:ilvl w:val="0"/>
          <w:numId w:val="8"/>
        </w:numPr>
        <w:ind w:left="426" w:hanging="426"/>
        <w:rPr>
          <w:b/>
        </w:rPr>
      </w:pPr>
      <w:r>
        <w:rPr>
          <w:lang w:val="en"/>
        </w:rPr>
        <w:t xml:space="preserve">The creation of </w:t>
      </w:r>
      <w:r w:rsidR="001B41E2">
        <w:rPr>
          <w:lang w:val="en"/>
        </w:rPr>
        <w:t>voter</w:t>
      </w:r>
      <w:r>
        <w:rPr>
          <w:lang w:val="en"/>
        </w:rPr>
        <w:t xml:space="preserve"> registration posts and their respective areas of jurisdiction, duration and place</w:t>
      </w:r>
      <w:r w:rsidR="004C3957">
        <w:rPr>
          <w:lang w:val="en"/>
        </w:rPr>
        <w:t>s</w:t>
      </w:r>
      <w:r>
        <w:rPr>
          <w:lang w:val="en"/>
        </w:rPr>
        <w:t xml:space="preserve"> of operation shall be announced in the Official Gazette and in the media, at least 30 days </w:t>
      </w:r>
      <w:r w:rsidR="00EF4877">
        <w:rPr>
          <w:lang w:val="en"/>
        </w:rPr>
        <w:t>b</w:t>
      </w:r>
      <w:r>
        <w:rPr>
          <w:lang w:val="en"/>
        </w:rPr>
        <w:t>efore the</w:t>
      </w:r>
      <w:r w:rsidR="004C3957">
        <w:rPr>
          <w:lang w:val="en"/>
        </w:rPr>
        <w:t>y commence operating</w:t>
      </w:r>
      <w:r>
        <w:rPr>
          <w:lang w:val="en"/>
        </w:rPr>
        <w:t>.</w:t>
      </w:r>
    </w:p>
    <w:p w:rsidR="002F0F8C" w:rsidRPr="002F0F8C" w:rsidRDefault="002F0F8C" w:rsidP="002F0F8C">
      <w:pPr>
        <w:pStyle w:val="ListParagraph"/>
        <w:rPr>
          <w:b/>
        </w:rPr>
      </w:pPr>
    </w:p>
    <w:p w:rsidR="002F0F8C" w:rsidRPr="002F0F8C" w:rsidRDefault="002F0F8C" w:rsidP="002F0F8C">
      <w:pPr>
        <w:pStyle w:val="ListParagraph"/>
        <w:ind w:left="1440"/>
        <w:rPr>
          <w:b/>
          <w:i/>
        </w:rPr>
      </w:pPr>
    </w:p>
    <w:p w:rsidR="002F0F8C" w:rsidRPr="004C3957" w:rsidRDefault="002F0F8C" w:rsidP="004C3957">
      <w:pPr>
        <w:pStyle w:val="ListParagraph"/>
        <w:ind w:left="0"/>
        <w:jc w:val="center"/>
        <w:rPr>
          <w:b/>
        </w:rPr>
      </w:pPr>
      <w:r w:rsidRPr="004C3957">
        <w:rPr>
          <w:b/>
        </w:rPr>
        <w:t>Chapter III</w:t>
      </w:r>
    </w:p>
    <w:p w:rsidR="002F0F8C" w:rsidRPr="004C3957" w:rsidRDefault="002F0F8C" w:rsidP="004C3957">
      <w:pPr>
        <w:pStyle w:val="ListParagraph"/>
        <w:ind w:left="0"/>
        <w:jc w:val="center"/>
        <w:rPr>
          <w:b/>
        </w:rPr>
      </w:pPr>
      <w:r w:rsidRPr="004C3957">
        <w:rPr>
          <w:rStyle w:val="shorttext"/>
          <w:b/>
          <w:lang w:val="en"/>
        </w:rPr>
        <w:t>Voter Registration Database</w:t>
      </w:r>
    </w:p>
    <w:p w:rsidR="00757ECA" w:rsidRDefault="00757ECA" w:rsidP="00C11DD0">
      <w:pPr>
        <w:pStyle w:val="ListParagraph"/>
        <w:jc w:val="center"/>
        <w:rPr>
          <w:b/>
          <w:lang w:val="en"/>
        </w:rPr>
      </w:pPr>
    </w:p>
    <w:p w:rsidR="00C6453F" w:rsidRDefault="00C11DD0" w:rsidP="00C6453F">
      <w:pPr>
        <w:pStyle w:val="ListParagraph"/>
        <w:ind w:left="0"/>
        <w:jc w:val="center"/>
        <w:rPr>
          <w:b/>
          <w:lang w:val="en"/>
        </w:rPr>
      </w:pPr>
      <w:r w:rsidRPr="00C11DD0">
        <w:rPr>
          <w:b/>
          <w:lang w:val="en"/>
        </w:rPr>
        <w:t>Article 11</w:t>
      </w:r>
    </w:p>
    <w:p w:rsidR="00C11DD0" w:rsidRDefault="00C11DD0" w:rsidP="00C6453F">
      <w:pPr>
        <w:pStyle w:val="ListParagraph"/>
        <w:ind w:left="0"/>
        <w:jc w:val="center"/>
        <w:rPr>
          <w:b/>
          <w:lang w:val="en"/>
        </w:rPr>
      </w:pPr>
      <w:r w:rsidRPr="00C11DD0">
        <w:rPr>
          <w:b/>
          <w:lang w:val="en"/>
        </w:rPr>
        <w:t>Purpose and update</w:t>
      </w:r>
    </w:p>
    <w:p w:rsidR="00757ECA" w:rsidRDefault="00757ECA" w:rsidP="00C11DD0">
      <w:pPr>
        <w:pStyle w:val="ListParagraph"/>
        <w:jc w:val="center"/>
        <w:rPr>
          <w:lang w:val="en"/>
        </w:rPr>
      </w:pPr>
    </w:p>
    <w:p w:rsidR="00C11DD0" w:rsidRPr="00C11DD0" w:rsidRDefault="00C11DD0" w:rsidP="00C6453F">
      <w:pPr>
        <w:pStyle w:val="ListParagraph"/>
        <w:numPr>
          <w:ilvl w:val="0"/>
          <w:numId w:val="9"/>
        </w:numPr>
        <w:ind w:left="426" w:hanging="426"/>
        <w:rPr>
          <w:b/>
        </w:rPr>
      </w:pPr>
      <w:r>
        <w:rPr>
          <w:lang w:val="en"/>
        </w:rPr>
        <w:t xml:space="preserve">The </w:t>
      </w:r>
      <w:r w:rsidR="004C3957">
        <w:rPr>
          <w:lang w:val="en"/>
        </w:rPr>
        <w:t xml:space="preserve">purpose of the </w:t>
      </w:r>
      <w:r w:rsidR="001B41E2">
        <w:rPr>
          <w:lang w:val="en"/>
        </w:rPr>
        <w:t>voter</w:t>
      </w:r>
      <w:r>
        <w:rPr>
          <w:lang w:val="en"/>
        </w:rPr>
        <w:t xml:space="preserve"> register database (BDRE) is to organize and maintain permanent and current information on voters registered in the voter register.</w:t>
      </w:r>
    </w:p>
    <w:p w:rsidR="00C11DD0" w:rsidRPr="00C11DD0" w:rsidRDefault="00C11DD0" w:rsidP="004C3957">
      <w:pPr>
        <w:pStyle w:val="ListParagraph"/>
        <w:ind w:left="709"/>
        <w:rPr>
          <w:b/>
        </w:rPr>
      </w:pPr>
    </w:p>
    <w:p w:rsidR="00C11DD0" w:rsidRPr="00C11DD0" w:rsidRDefault="00C11DD0" w:rsidP="00C6453F">
      <w:pPr>
        <w:pStyle w:val="ListParagraph"/>
        <w:numPr>
          <w:ilvl w:val="0"/>
          <w:numId w:val="9"/>
        </w:numPr>
        <w:ind w:left="426" w:hanging="426"/>
        <w:rPr>
          <w:b/>
        </w:rPr>
      </w:pPr>
      <w:r>
        <w:rPr>
          <w:lang w:val="en"/>
        </w:rPr>
        <w:lastRenderedPageBreak/>
        <w:t>The BDRE shall be permanently updated on the basis of the informati</w:t>
      </w:r>
      <w:r w:rsidR="00721662">
        <w:rPr>
          <w:lang w:val="en"/>
        </w:rPr>
        <w:t xml:space="preserve">on in </w:t>
      </w:r>
      <w:r>
        <w:rPr>
          <w:lang w:val="en"/>
        </w:rPr>
        <w:t xml:space="preserve">the voters' files </w:t>
      </w:r>
      <w:r w:rsidR="00721662">
        <w:rPr>
          <w:lang w:val="en"/>
        </w:rPr>
        <w:t>from</w:t>
      </w:r>
      <w:r>
        <w:rPr>
          <w:lang w:val="en"/>
        </w:rPr>
        <w:t xml:space="preserve"> the various geographic </w:t>
      </w:r>
      <w:r w:rsidR="00721662">
        <w:rPr>
          <w:lang w:val="en"/>
        </w:rPr>
        <w:t xml:space="preserve">registration </w:t>
      </w:r>
      <w:r>
        <w:rPr>
          <w:lang w:val="en"/>
        </w:rPr>
        <w:t xml:space="preserve">units and in the </w:t>
      </w:r>
      <w:r w:rsidR="00721662">
        <w:rPr>
          <w:lang w:val="en"/>
        </w:rPr>
        <w:t xml:space="preserve">deletion advices </w:t>
      </w:r>
      <w:r>
        <w:rPr>
          <w:lang w:val="en"/>
        </w:rPr>
        <w:t>provided for in this document.</w:t>
      </w:r>
    </w:p>
    <w:p w:rsidR="00C11DD0" w:rsidRPr="00C11DD0" w:rsidRDefault="00C11DD0" w:rsidP="00C6453F">
      <w:pPr>
        <w:pStyle w:val="ListParagraph"/>
        <w:ind w:left="426" w:hanging="426"/>
        <w:rPr>
          <w:lang w:val="en"/>
        </w:rPr>
      </w:pPr>
    </w:p>
    <w:p w:rsidR="00372618" w:rsidRPr="002C4392" w:rsidRDefault="00C11DD0" w:rsidP="00C6453F">
      <w:pPr>
        <w:pStyle w:val="ListParagraph"/>
        <w:numPr>
          <w:ilvl w:val="0"/>
          <w:numId w:val="9"/>
        </w:numPr>
        <w:ind w:left="426" w:hanging="426"/>
        <w:rPr>
          <w:b/>
        </w:rPr>
      </w:pPr>
      <w:r>
        <w:rPr>
          <w:lang w:val="en"/>
        </w:rPr>
        <w:t xml:space="preserve"> The BDRE shall validate all the information, in </w:t>
      </w:r>
      <w:r w:rsidR="00721662">
        <w:rPr>
          <w:lang w:val="en"/>
        </w:rPr>
        <w:t xml:space="preserve">accordance with </w:t>
      </w:r>
      <w:r>
        <w:rPr>
          <w:lang w:val="en"/>
        </w:rPr>
        <w:t xml:space="preserve">the preceding paragraph, ensuring the implementation of </w:t>
      </w:r>
      <w:r w:rsidR="00721662">
        <w:rPr>
          <w:lang w:val="en"/>
        </w:rPr>
        <w:t xml:space="preserve">the principle of a </w:t>
      </w:r>
      <w:r>
        <w:rPr>
          <w:lang w:val="en"/>
        </w:rPr>
        <w:t>single registration.</w:t>
      </w:r>
    </w:p>
    <w:p w:rsidR="002C4392" w:rsidRPr="002C4392" w:rsidRDefault="002C4392" w:rsidP="002C4392">
      <w:pPr>
        <w:pStyle w:val="ListParagraph"/>
        <w:jc w:val="center"/>
        <w:rPr>
          <w:b/>
        </w:rPr>
      </w:pPr>
    </w:p>
    <w:p w:rsidR="00C6453F" w:rsidRDefault="002C4392" w:rsidP="00C6453F">
      <w:pPr>
        <w:spacing w:after="0"/>
        <w:jc w:val="center"/>
        <w:rPr>
          <w:b/>
          <w:lang w:val="en"/>
        </w:rPr>
      </w:pPr>
      <w:r w:rsidRPr="002C4392">
        <w:rPr>
          <w:b/>
          <w:lang w:val="en"/>
        </w:rPr>
        <w:t>Article 12</w:t>
      </w:r>
    </w:p>
    <w:p w:rsidR="002C4392" w:rsidRDefault="002C4392" w:rsidP="002C4392">
      <w:pPr>
        <w:jc w:val="center"/>
        <w:rPr>
          <w:lang w:val="en"/>
        </w:rPr>
      </w:pPr>
      <w:r w:rsidRPr="002C4392">
        <w:rPr>
          <w:b/>
          <w:lang w:val="en"/>
        </w:rPr>
        <w:t xml:space="preserve"> Management and supervision of BDRE</w:t>
      </w:r>
      <w:r w:rsidRPr="002C4392">
        <w:rPr>
          <w:b/>
          <w:lang w:val="en"/>
        </w:rPr>
        <w:br/>
      </w:r>
    </w:p>
    <w:p w:rsidR="002C4392" w:rsidRDefault="002C4392" w:rsidP="00C6453F">
      <w:pPr>
        <w:pStyle w:val="ListParagraph"/>
        <w:numPr>
          <w:ilvl w:val="0"/>
          <w:numId w:val="10"/>
        </w:numPr>
        <w:ind w:left="426" w:hanging="426"/>
        <w:rPr>
          <w:lang w:val="en"/>
        </w:rPr>
      </w:pPr>
      <w:r w:rsidRPr="002C4392">
        <w:rPr>
          <w:lang w:val="en"/>
        </w:rPr>
        <w:t xml:space="preserve">The organization, management and maintenance of the voter registration database </w:t>
      </w:r>
      <w:r w:rsidR="00721662">
        <w:rPr>
          <w:lang w:val="en"/>
        </w:rPr>
        <w:t>are</w:t>
      </w:r>
      <w:r w:rsidRPr="002C4392">
        <w:rPr>
          <w:lang w:val="en"/>
        </w:rPr>
        <w:t xml:space="preserve"> the responsibil</w:t>
      </w:r>
      <w:r>
        <w:rPr>
          <w:lang w:val="en"/>
        </w:rPr>
        <w:t>ity of STAE.</w:t>
      </w:r>
    </w:p>
    <w:p w:rsidR="002C4392" w:rsidRDefault="002C4392" w:rsidP="00C6453F">
      <w:pPr>
        <w:pStyle w:val="ListParagraph"/>
        <w:ind w:left="426" w:hanging="426"/>
        <w:rPr>
          <w:lang w:val="en"/>
        </w:rPr>
      </w:pPr>
    </w:p>
    <w:p w:rsidR="002C4392" w:rsidRDefault="002C4392" w:rsidP="00C6453F">
      <w:pPr>
        <w:pStyle w:val="ListParagraph"/>
        <w:numPr>
          <w:ilvl w:val="0"/>
          <w:numId w:val="10"/>
        </w:numPr>
        <w:ind w:left="426" w:hanging="426"/>
        <w:rPr>
          <w:lang w:val="en"/>
        </w:rPr>
      </w:pPr>
      <w:r w:rsidRPr="002C4392">
        <w:rPr>
          <w:lang w:val="en"/>
        </w:rPr>
        <w:t xml:space="preserve">The organization, management and maintenance of the voters' files of the various </w:t>
      </w:r>
      <w:r w:rsidR="00721662">
        <w:rPr>
          <w:lang w:val="en"/>
        </w:rPr>
        <w:t>g</w:t>
      </w:r>
      <w:r w:rsidRPr="002C4392">
        <w:rPr>
          <w:lang w:val="en"/>
        </w:rPr>
        <w:t xml:space="preserve">eographic </w:t>
      </w:r>
      <w:r w:rsidR="00721662">
        <w:rPr>
          <w:lang w:val="en"/>
        </w:rPr>
        <w:t>registration</w:t>
      </w:r>
      <w:r w:rsidRPr="002C4392">
        <w:rPr>
          <w:lang w:val="en"/>
        </w:rPr>
        <w:t xml:space="preserve"> units are</w:t>
      </w:r>
      <w:r>
        <w:rPr>
          <w:lang w:val="en"/>
        </w:rPr>
        <w:t xml:space="preserve"> the responsibility of</w:t>
      </w:r>
      <w:r w:rsidRPr="002C4392">
        <w:rPr>
          <w:lang w:val="en"/>
        </w:rPr>
        <w:t>:</w:t>
      </w:r>
    </w:p>
    <w:p w:rsidR="002C4392" w:rsidRPr="002C4392" w:rsidRDefault="002C4392" w:rsidP="002C4392">
      <w:pPr>
        <w:pStyle w:val="ListParagraph"/>
        <w:rPr>
          <w:lang w:val="en"/>
        </w:rPr>
      </w:pPr>
    </w:p>
    <w:p w:rsidR="002C4392" w:rsidRDefault="002C4392" w:rsidP="002C4392">
      <w:pPr>
        <w:pStyle w:val="ListParagraph"/>
        <w:numPr>
          <w:ilvl w:val="0"/>
          <w:numId w:val="11"/>
        </w:numPr>
        <w:rPr>
          <w:lang w:val="en"/>
        </w:rPr>
      </w:pPr>
      <w:r w:rsidRPr="002C4392">
        <w:rPr>
          <w:lang w:val="en"/>
        </w:rPr>
        <w:t xml:space="preserve"> </w:t>
      </w:r>
      <w:r>
        <w:rPr>
          <w:lang w:val="en"/>
        </w:rPr>
        <w:t xml:space="preserve">In the national territory, </w:t>
      </w:r>
      <w:r w:rsidR="00721662">
        <w:rPr>
          <w:lang w:val="en"/>
        </w:rPr>
        <w:t>the decentrali</w:t>
      </w:r>
      <w:r w:rsidR="00C6453F">
        <w:rPr>
          <w:lang w:val="en"/>
        </w:rPr>
        <w:t>z</w:t>
      </w:r>
      <w:r w:rsidR="00721662">
        <w:rPr>
          <w:lang w:val="en"/>
        </w:rPr>
        <w:t xml:space="preserve">ed </w:t>
      </w:r>
      <w:r w:rsidR="00E033CA">
        <w:rPr>
          <w:lang w:val="en"/>
        </w:rPr>
        <w:t>STAE offices</w:t>
      </w:r>
      <w:r>
        <w:rPr>
          <w:lang w:val="en"/>
        </w:rPr>
        <w:t>;</w:t>
      </w:r>
    </w:p>
    <w:p w:rsidR="00C6453F" w:rsidRDefault="00C6453F" w:rsidP="00C6453F">
      <w:pPr>
        <w:pStyle w:val="ListParagraph"/>
        <w:ind w:left="1080"/>
        <w:rPr>
          <w:lang w:val="en"/>
        </w:rPr>
      </w:pPr>
    </w:p>
    <w:p w:rsidR="002C4392" w:rsidRDefault="002C4392" w:rsidP="002C4392">
      <w:pPr>
        <w:pStyle w:val="ListParagraph"/>
        <w:numPr>
          <w:ilvl w:val="0"/>
          <w:numId w:val="11"/>
        </w:numPr>
        <w:rPr>
          <w:lang w:val="en"/>
        </w:rPr>
      </w:pPr>
      <w:r w:rsidRPr="002C4392">
        <w:rPr>
          <w:lang w:val="en"/>
        </w:rPr>
        <w:t xml:space="preserve">Abroad, </w:t>
      </w:r>
      <w:r w:rsidR="00721662">
        <w:rPr>
          <w:lang w:val="en"/>
        </w:rPr>
        <w:t>the</w:t>
      </w:r>
      <w:r w:rsidRPr="002C4392">
        <w:rPr>
          <w:lang w:val="en"/>
        </w:rPr>
        <w:t xml:space="preserve"> </w:t>
      </w:r>
      <w:r w:rsidR="001B41E2">
        <w:rPr>
          <w:lang w:val="en"/>
        </w:rPr>
        <w:t>voter</w:t>
      </w:r>
      <w:r w:rsidRPr="002C4392">
        <w:rPr>
          <w:lang w:val="en"/>
        </w:rPr>
        <w:t xml:space="preserve"> registration commission</w:t>
      </w:r>
      <w:r>
        <w:rPr>
          <w:lang w:val="en"/>
        </w:rPr>
        <w:t>s.</w:t>
      </w:r>
    </w:p>
    <w:p w:rsidR="002C4392" w:rsidRDefault="002C4392" w:rsidP="002C4392">
      <w:pPr>
        <w:pStyle w:val="ListParagraph"/>
        <w:rPr>
          <w:lang w:val="en"/>
        </w:rPr>
      </w:pPr>
    </w:p>
    <w:p w:rsidR="002C4392" w:rsidRDefault="002C4392" w:rsidP="00C6453F">
      <w:pPr>
        <w:pStyle w:val="ListParagraph"/>
        <w:numPr>
          <w:ilvl w:val="0"/>
          <w:numId w:val="10"/>
        </w:numPr>
        <w:ind w:left="426" w:hanging="426"/>
        <w:rPr>
          <w:lang w:val="en"/>
        </w:rPr>
      </w:pPr>
      <w:r w:rsidRPr="002C4392">
        <w:rPr>
          <w:lang w:val="en"/>
        </w:rPr>
        <w:t xml:space="preserve">The </w:t>
      </w:r>
      <w:r>
        <w:rPr>
          <w:lang w:val="en"/>
        </w:rPr>
        <w:t>National Election Commission (CNE)</w:t>
      </w:r>
      <w:r w:rsidRPr="002C4392">
        <w:rPr>
          <w:lang w:val="en"/>
        </w:rPr>
        <w:t xml:space="preserve"> monitors and supervises the operations referred to in the preceding paragraphs.</w:t>
      </w:r>
    </w:p>
    <w:p w:rsidR="00757ECA" w:rsidRDefault="00757ECA" w:rsidP="00757ECA">
      <w:pPr>
        <w:pStyle w:val="ListParagraph"/>
        <w:rPr>
          <w:lang w:val="en"/>
        </w:rPr>
      </w:pPr>
    </w:p>
    <w:p w:rsidR="00C6453F" w:rsidRDefault="001F4501" w:rsidP="00C6453F">
      <w:pPr>
        <w:pStyle w:val="ListParagraph"/>
        <w:ind w:left="0"/>
        <w:jc w:val="center"/>
        <w:rPr>
          <w:b/>
          <w:lang w:val="en"/>
        </w:rPr>
      </w:pPr>
      <w:r w:rsidRPr="001F4501">
        <w:rPr>
          <w:b/>
          <w:lang w:val="en"/>
        </w:rPr>
        <w:t>Article 13</w:t>
      </w:r>
    </w:p>
    <w:p w:rsidR="00490AB5" w:rsidRDefault="00490AB5" w:rsidP="00C6453F">
      <w:pPr>
        <w:pStyle w:val="ListParagraph"/>
        <w:ind w:left="0"/>
        <w:jc w:val="center"/>
        <w:rPr>
          <w:b/>
          <w:lang w:val="en"/>
        </w:rPr>
      </w:pPr>
      <w:r w:rsidRPr="001F4501">
        <w:rPr>
          <w:b/>
          <w:lang w:val="en"/>
        </w:rPr>
        <w:t xml:space="preserve">BDRE and voter </w:t>
      </w:r>
      <w:r>
        <w:rPr>
          <w:b/>
          <w:lang w:val="en"/>
        </w:rPr>
        <w:t>files</w:t>
      </w:r>
      <w:r w:rsidRPr="001F4501">
        <w:rPr>
          <w:b/>
          <w:lang w:val="en"/>
        </w:rPr>
        <w:t xml:space="preserve"> </w:t>
      </w:r>
      <w:r>
        <w:rPr>
          <w:b/>
          <w:lang w:val="en"/>
        </w:rPr>
        <w:t xml:space="preserve">content </w:t>
      </w:r>
    </w:p>
    <w:p w:rsidR="00490AB5" w:rsidRDefault="00490AB5" w:rsidP="00490AB5">
      <w:pPr>
        <w:pStyle w:val="ListParagraph"/>
        <w:jc w:val="center"/>
        <w:rPr>
          <w:b/>
          <w:lang w:val="en"/>
        </w:rPr>
      </w:pPr>
    </w:p>
    <w:p w:rsidR="00490AB5" w:rsidRDefault="00490AB5" w:rsidP="00C6453F">
      <w:pPr>
        <w:pStyle w:val="ListParagraph"/>
        <w:numPr>
          <w:ilvl w:val="0"/>
          <w:numId w:val="12"/>
        </w:numPr>
        <w:ind w:left="426" w:hanging="426"/>
        <w:rPr>
          <w:lang w:val="en"/>
        </w:rPr>
      </w:pPr>
      <w:r>
        <w:rPr>
          <w:lang w:val="en"/>
        </w:rPr>
        <w:t>The BDRE and the voters' files in each geographical unit</w:t>
      </w:r>
      <w:r w:rsidR="00721662">
        <w:rPr>
          <w:lang w:val="en"/>
        </w:rPr>
        <w:t xml:space="preserve"> of</w:t>
      </w:r>
      <w:r>
        <w:rPr>
          <w:lang w:val="en"/>
        </w:rPr>
        <w:t xml:space="preserve"> registration shall consist of the following voter identification data:</w:t>
      </w:r>
    </w:p>
    <w:p w:rsidR="00C6453F" w:rsidRDefault="00C6453F" w:rsidP="00C6453F">
      <w:pPr>
        <w:pStyle w:val="ListParagraph"/>
        <w:ind w:left="426"/>
        <w:rPr>
          <w:lang w:val="en"/>
        </w:rPr>
      </w:pPr>
    </w:p>
    <w:p w:rsidR="00A55C3C" w:rsidRDefault="00490AB5" w:rsidP="00490AB5">
      <w:pPr>
        <w:pStyle w:val="ListParagraph"/>
        <w:numPr>
          <w:ilvl w:val="0"/>
          <w:numId w:val="13"/>
        </w:numPr>
        <w:rPr>
          <w:lang w:val="en"/>
        </w:rPr>
      </w:pPr>
      <w:r>
        <w:rPr>
          <w:lang w:val="en"/>
        </w:rPr>
        <w:t xml:space="preserve">Registration number in the </w:t>
      </w:r>
      <w:r w:rsidR="001B41E2">
        <w:rPr>
          <w:lang w:val="en"/>
        </w:rPr>
        <w:t>voter</w:t>
      </w:r>
      <w:r>
        <w:rPr>
          <w:lang w:val="en"/>
        </w:rPr>
        <w:t xml:space="preserve"> regist</w:t>
      </w:r>
      <w:r w:rsidR="00721662">
        <w:rPr>
          <w:lang w:val="en"/>
        </w:rPr>
        <w:t>er</w:t>
      </w:r>
      <w:r w:rsidR="00A55C3C">
        <w:rPr>
          <w:lang w:val="en"/>
        </w:rPr>
        <w:t>;</w:t>
      </w:r>
    </w:p>
    <w:p w:rsidR="00A55C3C" w:rsidRDefault="00A55C3C" w:rsidP="00490AB5">
      <w:pPr>
        <w:pStyle w:val="ListParagraph"/>
        <w:numPr>
          <w:ilvl w:val="0"/>
          <w:numId w:val="13"/>
        </w:numPr>
        <w:rPr>
          <w:lang w:val="en"/>
        </w:rPr>
      </w:pPr>
      <w:r>
        <w:rPr>
          <w:lang w:val="en"/>
        </w:rPr>
        <w:t>T</w:t>
      </w:r>
      <w:r w:rsidR="00490AB5">
        <w:rPr>
          <w:lang w:val="en"/>
        </w:rPr>
        <w:t xml:space="preserve">he designation of the geographical unit of </w:t>
      </w:r>
      <w:r>
        <w:rPr>
          <w:lang w:val="en"/>
        </w:rPr>
        <w:t xml:space="preserve">registration in which the </w:t>
      </w:r>
      <w:r w:rsidR="00721662">
        <w:rPr>
          <w:lang w:val="en"/>
        </w:rPr>
        <w:t xml:space="preserve">registration was </w:t>
      </w:r>
      <w:r>
        <w:rPr>
          <w:lang w:val="en"/>
        </w:rPr>
        <w:t>inscription was done;</w:t>
      </w:r>
    </w:p>
    <w:p w:rsidR="00A55C3C" w:rsidRDefault="00A55C3C" w:rsidP="00490AB5">
      <w:pPr>
        <w:pStyle w:val="ListParagraph"/>
        <w:numPr>
          <w:ilvl w:val="0"/>
          <w:numId w:val="13"/>
        </w:numPr>
        <w:rPr>
          <w:lang w:val="en"/>
        </w:rPr>
      </w:pPr>
      <w:r>
        <w:rPr>
          <w:lang w:val="en"/>
        </w:rPr>
        <w:t>Full name;</w:t>
      </w:r>
    </w:p>
    <w:p w:rsidR="00A55C3C" w:rsidRDefault="00A55C3C" w:rsidP="00490AB5">
      <w:pPr>
        <w:pStyle w:val="ListParagraph"/>
        <w:numPr>
          <w:ilvl w:val="0"/>
          <w:numId w:val="13"/>
        </w:numPr>
        <w:rPr>
          <w:lang w:val="en"/>
        </w:rPr>
      </w:pPr>
      <w:r>
        <w:rPr>
          <w:lang w:val="en"/>
        </w:rPr>
        <w:t>Name of father and mother;</w:t>
      </w:r>
    </w:p>
    <w:p w:rsidR="00A55C3C" w:rsidRDefault="00490AB5" w:rsidP="00490AB5">
      <w:pPr>
        <w:pStyle w:val="ListParagraph"/>
        <w:numPr>
          <w:ilvl w:val="0"/>
          <w:numId w:val="13"/>
        </w:numPr>
        <w:rPr>
          <w:lang w:val="en"/>
        </w:rPr>
      </w:pPr>
      <w:r>
        <w:rPr>
          <w:lang w:val="en"/>
        </w:rPr>
        <w:t>Date of birt</w:t>
      </w:r>
      <w:r w:rsidR="00A55C3C">
        <w:rPr>
          <w:lang w:val="en"/>
        </w:rPr>
        <w:t>h;</w:t>
      </w:r>
    </w:p>
    <w:p w:rsidR="00A55C3C" w:rsidRDefault="00776673" w:rsidP="00490AB5">
      <w:pPr>
        <w:pStyle w:val="ListParagraph"/>
        <w:numPr>
          <w:ilvl w:val="0"/>
          <w:numId w:val="13"/>
        </w:numPr>
        <w:rPr>
          <w:lang w:val="en"/>
        </w:rPr>
      </w:pPr>
      <w:r w:rsidRPr="00721662">
        <w:rPr>
          <w:lang w:val="en"/>
        </w:rPr>
        <w:t>Place of Origin</w:t>
      </w:r>
      <w:r w:rsidR="00490AB5" w:rsidRPr="00721662">
        <w:rPr>
          <w:lang w:val="en"/>
        </w:rPr>
        <w:t xml:space="preserve"> </w:t>
      </w:r>
      <w:r w:rsidR="00490AB5">
        <w:rPr>
          <w:lang w:val="en"/>
        </w:rPr>
        <w:t>(municipa</w:t>
      </w:r>
      <w:r w:rsidR="007C2EFF">
        <w:rPr>
          <w:lang w:val="en"/>
        </w:rPr>
        <w:t>lity, administrative post, suco</w:t>
      </w:r>
      <w:r w:rsidR="00A55C3C">
        <w:rPr>
          <w:lang w:val="en"/>
        </w:rPr>
        <w:t xml:space="preserve"> and village);</w:t>
      </w:r>
    </w:p>
    <w:p w:rsidR="00A55C3C" w:rsidRDefault="0038381C" w:rsidP="00490AB5">
      <w:pPr>
        <w:pStyle w:val="ListParagraph"/>
        <w:numPr>
          <w:ilvl w:val="0"/>
          <w:numId w:val="13"/>
        </w:numPr>
        <w:rPr>
          <w:lang w:val="en"/>
        </w:rPr>
      </w:pPr>
      <w:r>
        <w:rPr>
          <w:lang w:val="en"/>
        </w:rPr>
        <w:t>Usual</w:t>
      </w:r>
      <w:r w:rsidR="00490AB5">
        <w:rPr>
          <w:lang w:val="en"/>
        </w:rPr>
        <w:t xml:space="preserve"> residence (municipality, administrati</w:t>
      </w:r>
      <w:r w:rsidR="007C2EFF">
        <w:rPr>
          <w:lang w:val="en"/>
        </w:rPr>
        <w:t>ve post, suco</w:t>
      </w:r>
      <w:r w:rsidR="00A55C3C">
        <w:rPr>
          <w:lang w:val="en"/>
        </w:rPr>
        <w:t xml:space="preserve"> and village);</w:t>
      </w:r>
    </w:p>
    <w:p w:rsidR="00A55C3C" w:rsidRDefault="00490AB5" w:rsidP="00490AB5">
      <w:pPr>
        <w:pStyle w:val="ListParagraph"/>
        <w:numPr>
          <w:ilvl w:val="0"/>
          <w:numId w:val="13"/>
        </w:numPr>
        <w:rPr>
          <w:lang w:val="en"/>
        </w:rPr>
      </w:pPr>
      <w:r>
        <w:rPr>
          <w:lang w:val="en"/>
        </w:rPr>
        <w:t xml:space="preserve">Signature and </w:t>
      </w:r>
      <w:r w:rsidR="00721662">
        <w:rPr>
          <w:lang w:val="en"/>
        </w:rPr>
        <w:t>fingerprint</w:t>
      </w:r>
      <w:r>
        <w:rPr>
          <w:lang w:val="en"/>
        </w:rPr>
        <w:t xml:space="preserve"> of the voter</w:t>
      </w:r>
      <w:r w:rsidR="00A55C3C">
        <w:rPr>
          <w:lang w:val="en"/>
        </w:rPr>
        <w:t>.</w:t>
      </w:r>
    </w:p>
    <w:p w:rsidR="00A55C3C" w:rsidRDefault="00A55C3C" w:rsidP="00A55C3C">
      <w:pPr>
        <w:pStyle w:val="ListParagraph"/>
        <w:ind w:left="1440"/>
        <w:rPr>
          <w:lang w:val="en"/>
        </w:rPr>
      </w:pPr>
    </w:p>
    <w:p w:rsidR="00A55C3C" w:rsidRDefault="00A55C3C" w:rsidP="00C6453F">
      <w:pPr>
        <w:pStyle w:val="ListParagraph"/>
        <w:numPr>
          <w:ilvl w:val="0"/>
          <w:numId w:val="12"/>
        </w:numPr>
        <w:ind w:left="426" w:hanging="426"/>
        <w:rPr>
          <w:lang w:val="en"/>
        </w:rPr>
      </w:pPr>
      <w:r>
        <w:rPr>
          <w:lang w:val="en"/>
        </w:rPr>
        <w:t>The BDRE should also include, as appropriate, the following information fields:</w:t>
      </w:r>
    </w:p>
    <w:p w:rsidR="00C6453F" w:rsidRDefault="00C6453F" w:rsidP="00C6453F">
      <w:pPr>
        <w:pStyle w:val="ListParagraph"/>
        <w:ind w:left="426"/>
        <w:rPr>
          <w:lang w:val="en"/>
        </w:rPr>
      </w:pPr>
    </w:p>
    <w:p w:rsidR="00A55C3C" w:rsidRDefault="00786C5B" w:rsidP="00A55C3C">
      <w:pPr>
        <w:pStyle w:val="ListParagraph"/>
        <w:numPr>
          <w:ilvl w:val="0"/>
          <w:numId w:val="14"/>
        </w:numPr>
        <w:rPr>
          <w:lang w:val="en"/>
        </w:rPr>
      </w:pPr>
      <w:r>
        <w:rPr>
          <w:lang w:val="en"/>
        </w:rPr>
        <w:t xml:space="preserve">Note </w:t>
      </w:r>
      <w:r w:rsidR="00A55C3C">
        <w:rPr>
          <w:lang w:val="en"/>
        </w:rPr>
        <w:t>that the voter is a provisionally registered voter, in accordance with the provisi</w:t>
      </w:r>
      <w:r>
        <w:rPr>
          <w:lang w:val="en"/>
        </w:rPr>
        <w:t>ons of A</w:t>
      </w:r>
      <w:r w:rsidR="00A55C3C">
        <w:rPr>
          <w:lang w:val="en"/>
        </w:rPr>
        <w:t>rticle 24;</w:t>
      </w:r>
    </w:p>
    <w:p w:rsidR="00A55C3C" w:rsidRDefault="00A55C3C" w:rsidP="00A55C3C">
      <w:pPr>
        <w:pStyle w:val="ListParagraph"/>
        <w:numPr>
          <w:ilvl w:val="0"/>
          <w:numId w:val="14"/>
        </w:numPr>
        <w:rPr>
          <w:lang w:val="en"/>
        </w:rPr>
      </w:pPr>
      <w:r>
        <w:rPr>
          <w:lang w:val="en"/>
        </w:rPr>
        <w:t>Information on the active and passive electoral capacity of the voter;</w:t>
      </w:r>
    </w:p>
    <w:p w:rsidR="008262D5" w:rsidRDefault="00A55C3C" w:rsidP="00A55C3C">
      <w:pPr>
        <w:pStyle w:val="ListParagraph"/>
        <w:numPr>
          <w:ilvl w:val="0"/>
          <w:numId w:val="14"/>
        </w:numPr>
        <w:rPr>
          <w:lang w:val="en"/>
        </w:rPr>
      </w:pPr>
      <w:r>
        <w:rPr>
          <w:lang w:val="en"/>
        </w:rPr>
        <w:t>Identification of the country and place of residence of voters residing abroad.</w:t>
      </w:r>
    </w:p>
    <w:p w:rsidR="008262D5" w:rsidRDefault="008262D5" w:rsidP="008262D5">
      <w:pPr>
        <w:pStyle w:val="ListParagraph"/>
        <w:ind w:left="1440"/>
        <w:rPr>
          <w:lang w:val="en"/>
        </w:rPr>
      </w:pPr>
    </w:p>
    <w:p w:rsidR="008262D5" w:rsidRPr="008262D5" w:rsidRDefault="008262D5" w:rsidP="008262D5">
      <w:pPr>
        <w:pStyle w:val="ListParagraph"/>
        <w:ind w:left="1440"/>
        <w:jc w:val="center"/>
        <w:rPr>
          <w:b/>
          <w:lang w:val="en"/>
        </w:rPr>
      </w:pPr>
    </w:p>
    <w:p w:rsidR="00C6453F" w:rsidRDefault="008262D5" w:rsidP="00786C5B">
      <w:pPr>
        <w:pStyle w:val="ListParagraph"/>
        <w:ind w:left="0"/>
        <w:jc w:val="center"/>
        <w:rPr>
          <w:b/>
          <w:lang w:val="en"/>
        </w:rPr>
      </w:pPr>
      <w:r w:rsidRPr="008262D5">
        <w:rPr>
          <w:b/>
          <w:lang w:val="en"/>
        </w:rPr>
        <w:lastRenderedPageBreak/>
        <w:t>Article 14</w:t>
      </w:r>
    </w:p>
    <w:p w:rsidR="008262D5" w:rsidRDefault="008262D5" w:rsidP="00786C5B">
      <w:pPr>
        <w:pStyle w:val="ListParagraph"/>
        <w:ind w:left="0"/>
        <w:jc w:val="center"/>
        <w:rPr>
          <w:b/>
          <w:lang w:val="en"/>
        </w:rPr>
      </w:pPr>
      <w:r w:rsidRPr="008262D5">
        <w:rPr>
          <w:b/>
          <w:lang w:val="en"/>
        </w:rPr>
        <w:t>Integration of BDRE data</w:t>
      </w:r>
      <w:r>
        <w:rPr>
          <w:lang w:val="en"/>
        </w:rPr>
        <w:br/>
      </w:r>
    </w:p>
    <w:p w:rsidR="002C4392" w:rsidRDefault="008262D5" w:rsidP="00C6453F">
      <w:pPr>
        <w:pStyle w:val="ListParagraph"/>
        <w:ind w:left="0"/>
        <w:rPr>
          <w:b/>
          <w:lang w:val="en"/>
        </w:rPr>
      </w:pPr>
      <w:r>
        <w:rPr>
          <w:lang w:val="en"/>
        </w:rPr>
        <w:t xml:space="preserve">In order to verify the identification, </w:t>
      </w:r>
      <w:r w:rsidR="00786C5B">
        <w:rPr>
          <w:lang w:val="en"/>
        </w:rPr>
        <w:t>and to e</w:t>
      </w:r>
      <w:r>
        <w:rPr>
          <w:lang w:val="en"/>
        </w:rPr>
        <w:t>liminat</w:t>
      </w:r>
      <w:r w:rsidR="00786C5B">
        <w:rPr>
          <w:lang w:val="en"/>
        </w:rPr>
        <w:t>e</w:t>
      </w:r>
      <w:r>
        <w:rPr>
          <w:lang w:val="en"/>
        </w:rPr>
        <w:t xml:space="preserve"> </w:t>
      </w:r>
      <w:r w:rsidR="00786C5B">
        <w:rPr>
          <w:lang w:val="en"/>
        </w:rPr>
        <w:t>unwanted e</w:t>
      </w:r>
      <w:r>
        <w:rPr>
          <w:lang w:val="en"/>
        </w:rPr>
        <w:t>ntries due to transfer, deaths and detection of other irregularities in the BDRE, th</w:t>
      </w:r>
      <w:r w:rsidR="00E033CA">
        <w:rPr>
          <w:lang w:val="en"/>
        </w:rPr>
        <w:t>e information received from STAE’s offices</w:t>
      </w:r>
      <w:r>
        <w:rPr>
          <w:lang w:val="en"/>
        </w:rPr>
        <w:t xml:space="preserve"> and</w:t>
      </w:r>
      <w:r w:rsidR="00E033CA">
        <w:rPr>
          <w:lang w:val="en"/>
        </w:rPr>
        <w:t xml:space="preserve"> from</w:t>
      </w:r>
      <w:r>
        <w:rPr>
          <w:lang w:val="en"/>
        </w:rPr>
        <w:t xml:space="preserve"> the voter registration commissions is </w:t>
      </w:r>
      <w:r w:rsidR="00786C5B">
        <w:rPr>
          <w:lang w:val="en"/>
        </w:rPr>
        <w:t>integrated each month</w:t>
      </w:r>
      <w:r>
        <w:rPr>
          <w:lang w:val="en"/>
        </w:rPr>
        <w:t>.</w:t>
      </w:r>
    </w:p>
    <w:p w:rsidR="008651FA" w:rsidRDefault="008651FA" w:rsidP="008651FA">
      <w:pPr>
        <w:pStyle w:val="ListParagraph"/>
        <w:ind w:left="1440"/>
        <w:jc w:val="center"/>
        <w:rPr>
          <w:b/>
          <w:lang w:val="en"/>
        </w:rPr>
      </w:pPr>
    </w:p>
    <w:p w:rsidR="00C6453F" w:rsidRDefault="008651FA" w:rsidP="00786C5B">
      <w:pPr>
        <w:pStyle w:val="ListParagraph"/>
        <w:ind w:left="0"/>
        <w:jc w:val="center"/>
        <w:rPr>
          <w:b/>
          <w:lang w:val="en"/>
        </w:rPr>
      </w:pPr>
      <w:r>
        <w:rPr>
          <w:b/>
          <w:lang w:val="en"/>
        </w:rPr>
        <w:t>Article 15</w:t>
      </w:r>
    </w:p>
    <w:p w:rsidR="00786C5B" w:rsidRDefault="008651FA" w:rsidP="00786C5B">
      <w:pPr>
        <w:pStyle w:val="ListParagraph"/>
        <w:ind w:left="0"/>
        <w:jc w:val="center"/>
        <w:rPr>
          <w:b/>
          <w:lang w:val="en"/>
        </w:rPr>
      </w:pPr>
      <w:r>
        <w:rPr>
          <w:b/>
          <w:lang w:val="en"/>
        </w:rPr>
        <w:t>Data c</w:t>
      </w:r>
      <w:r w:rsidRPr="008651FA">
        <w:rPr>
          <w:b/>
          <w:lang w:val="en"/>
        </w:rPr>
        <w:t>ross</w:t>
      </w:r>
      <w:r w:rsidR="00786C5B">
        <w:rPr>
          <w:b/>
          <w:lang w:val="en"/>
        </w:rPr>
        <w:t xml:space="preserve"> checking</w:t>
      </w:r>
    </w:p>
    <w:p w:rsidR="008651FA" w:rsidRDefault="008651FA" w:rsidP="00C6453F">
      <w:pPr>
        <w:pStyle w:val="ListParagraph"/>
        <w:ind w:left="0"/>
        <w:rPr>
          <w:lang w:val="en"/>
        </w:rPr>
      </w:pPr>
      <w:r w:rsidRPr="008651FA">
        <w:rPr>
          <w:lang w:val="en"/>
        </w:rPr>
        <w:br/>
      </w:r>
      <w:r>
        <w:rPr>
          <w:lang w:val="en"/>
        </w:rPr>
        <w:t xml:space="preserve">In order to verify the identification, </w:t>
      </w:r>
      <w:r w:rsidR="00786C5B">
        <w:rPr>
          <w:lang w:val="en"/>
        </w:rPr>
        <w:t xml:space="preserve">and to </w:t>
      </w:r>
      <w:r>
        <w:rPr>
          <w:lang w:val="en"/>
        </w:rPr>
        <w:t>eliminat</w:t>
      </w:r>
      <w:r w:rsidR="00786C5B">
        <w:rPr>
          <w:lang w:val="en"/>
        </w:rPr>
        <w:t xml:space="preserve">e unwanted </w:t>
      </w:r>
      <w:r>
        <w:rPr>
          <w:lang w:val="en"/>
        </w:rPr>
        <w:t>entries due to transfer, deaths and detection of other irregular situations in the BDRE, data c</w:t>
      </w:r>
      <w:r w:rsidR="00786C5B">
        <w:rPr>
          <w:lang w:val="en"/>
        </w:rPr>
        <w:t>an be cross checked against</w:t>
      </w:r>
      <w:r>
        <w:rPr>
          <w:lang w:val="en"/>
        </w:rPr>
        <w:t xml:space="preserve"> the databases of the Ministry of Justice, the Ministry of Social Solidarity and the Ministry of Foreign Affairs and Cooperation.</w:t>
      </w:r>
    </w:p>
    <w:p w:rsidR="008651FA" w:rsidRDefault="008651FA" w:rsidP="008651FA">
      <w:pPr>
        <w:pStyle w:val="ListParagraph"/>
        <w:ind w:left="1440"/>
        <w:jc w:val="center"/>
        <w:rPr>
          <w:lang w:val="en"/>
        </w:rPr>
      </w:pPr>
    </w:p>
    <w:p w:rsidR="00C6453F" w:rsidRDefault="008651FA" w:rsidP="00786C5B">
      <w:pPr>
        <w:pStyle w:val="ListParagraph"/>
        <w:ind w:left="0"/>
        <w:jc w:val="center"/>
        <w:rPr>
          <w:b/>
          <w:lang w:val="en"/>
        </w:rPr>
      </w:pPr>
      <w:r w:rsidRPr="008651FA">
        <w:rPr>
          <w:b/>
          <w:lang w:val="en"/>
        </w:rPr>
        <w:t>Article 16</w:t>
      </w:r>
    </w:p>
    <w:p w:rsidR="008651FA" w:rsidRDefault="008651FA" w:rsidP="00786C5B">
      <w:pPr>
        <w:pStyle w:val="ListParagraph"/>
        <w:ind w:left="0"/>
        <w:jc w:val="center"/>
        <w:rPr>
          <w:b/>
          <w:lang w:val="en"/>
        </w:rPr>
      </w:pPr>
      <w:r w:rsidRPr="008651FA">
        <w:rPr>
          <w:b/>
          <w:lang w:val="en"/>
        </w:rPr>
        <w:t>Right to information and data</w:t>
      </w:r>
      <w:r>
        <w:rPr>
          <w:b/>
          <w:lang w:val="en"/>
        </w:rPr>
        <w:t xml:space="preserve"> access</w:t>
      </w:r>
    </w:p>
    <w:p w:rsidR="008651FA" w:rsidRDefault="008651FA" w:rsidP="008651FA">
      <w:pPr>
        <w:pStyle w:val="ListParagraph"/>
        <w:ind w:left="1440"/>
        <w:rPr>
          <w:lang w:val="en"/>
        </w:rPr>
      </w:pPr>
    </w:p>
    <w:p w:rsidR="008651FA" w:rsidRDefault="00786C5B" w:rsidP="00C6453F">
      <w:pPr>
        <w:pStyle w:val="ListParagraph"/>
        <w:numPr>
          <w:ilvl w:val="0"/>
          <w:numId w:val="15"/>
        </w:numPr>
        <w:ind w:left="426" w:hanging="426"/>
        <w:rPr>
          <w:lang w:val="en"/>
        </w:rPr>
      </w:pPr>
      <w:r>
        <w:rPr>
          <w:lang w:val="en"/>
        </w:rPr>
        <w:t xml:space="preserve">Any person who has been properly identified has the </w:t>
      </w:r>
      <w:r w:rsidR="008651FA">
        <w:rPr>
          <w:lang w:val="en"/>
        </w:rPr>
        <w:t>right to k</w:t>
      </w:r>
      <w:r w:rsidR="00D22C1B">
        <w:rPr>
          <w:lang w:val="en"/>
        </w:rPr>
        <w:t>now the contents of the registration</w:t>
      </w:r>
      <w:r w:rsidR="008651FA">
        <w:rPr>
          <w:lang w:val="en"/>
        </w:rPr>
        <w:t xml:space="preserve"> or </w:t>
      </w:r>
      <w:r>
        <w:rPr>
          <w:lang w:val="en"/>
        </w:rPr>
        <w:t xml:space="preserve">database </w:t>
      </w:r>
      <w:r w:rsidR="008651FA">
        <w:rPr>
          <w:lang w:val="en"/>
        </w:rPr>
        <w:t xml:space="preserve">records </w:t>
      </w:r>
      <w:r>
        <w:rPr>
          <w:lang w:val="en"/>
        </w:rPr>
        <w:t>in</w:t>
      </w:r>
      <w:r w:rsidR="00D22C1B">
        <w:rPr>
          <w:lang w:val="en"/>
        </w:rPr>
        <w:t xml:space="preserve"> respect </w:t>
      </w:r>
      <w:r>
        <w:rPr>
          <w:lang w:val="en"/>
        </w:rPr>
        <w:t xml:space="preserve">of </w:t>
      </w:r>
      <w:r w:rsidR="00D22C1B">
        <w:rPr>
          <w:lang w:val="en"/>
        </w:rPr>
        <w:t>that person</w:t>
      </w:r>
      <w:r w:rsidR="008651FA">
        <w:rPr>
          <w:lang w:val="en"/>
        </w:rPr>
        <w:t xml:space="preserve">, as well as to require the correction of information contained therein and </w:t>
      </w:r>
      <w:r w:rsidR="004A5239">
        <w:rPr>
          <w:lang w:val="en"/>
        </w:rPr>
        <w:t xml:space="preserve">to complete data that has </w:t>
      </w:r>
      <w:r w:rsidR="00D22C1B">
        <w:rPr>
          <w:lang w:val="en"/>
        </w:rPr>
        <w:t>total or partial omission</w:t>
      </w:r>
      <w:r>
        <w:rPr>
          <w:lang w:val="en"/>
        </w:rPr>
        <w:t>s</w:t>
      </w:r>
      <w:r w:rsidR="00D22C1B">
        <w:rPr>
          <w:lang w:val="en"/>
        </w:rPr>
        <w:t xml:space="preserve">. </w:t>
      </w:r>
    </w:p>
    <w:p w:rsidR="008651FA" w:rsidRDefault="008651FA" w:rsidP="00C6453F">
      <w:pPr>
        <w:pStyle w:val="ListParagraph"/>
        <w:ind w:left="426" w:hanging="426"/>
        <w:rPr>
          <w:lang w:val="en"/>
        </w:rPr>
      </w:pPr>
    </w:p>
    <w:p w:rsidR="008651FA" w:rsidRDefault="008651FA" w:rsidP="00C6453F">
      <w:pPr>
        <w:pStyle w:val="ListParagraph"/>
        <w:numPr>
          <w:ilvl w:val="0"/>
          <w:numId w:val="15"/>
        </w:numPr>
        <w:ind w:left="426" w:hanging="426"/>
        <w:rPr>
          <w:lang w:val="en"/>
        </w:rPr>
      </w:pPr>
      <w:r>
        <w:rPr>
          <w:lang w:val="en"/>
        </w:rPr>
        <w:t>For the purposes of the preceding paragraph, the Director General of STAE authorizes the provision of a certificate or computerized repor</w:t>
      </w:r>
      <w:r w:rsidR="00D22C1B">
        <w:rPr>
          <w:lang w:val="en"/>
        </w:rPr>
        <w:t>t o</w:t>
      </w:r>
      <w:r w:rsidR="004A5239">
        <w:rPr>
          <w:lang w:val="en"/>
        </w:rPr>
        <w:t>f</w:t>
      </w:r>
      <w:r w:rsidR="00D22C1B">
        <w:rPr>
          <w:lang w:val="en"/>
        </w:rPr>
        <w:t xml:space="preserve"> the personal registration</w:t>
      </w:r>
      <w:r>
        <w:rPr>
          <w:lang w:val="en"/>
        </w:rPr>
        <w:t xml:space="preserve"> contained in the database.</w:t>
      </w:r>
    </w:p>
    <w:p w:rsidR="008651FA" w:rsidRPr="008651FA" w:rsidRDefault="008651FA" w:rsidP="00C6453F">
      <w:pPr>
        <w:pStyle w:val="ListParagraph"/>
        <w:ind w:left="426" w:hanging="426"/>
        <w:rPr>
          <w:lang w:val="en"/>
        </w:rPr>
      </w:pPr>
    </w:p>
    <w:p w:rsidR="008651FA" w:rsidRDefault="008651FA" w:rsidP="00C6453F">
      <w:pPr>
        <w:pStyle w:val="ListParagraph"/>
        <w:numPr>
          <w:ilvl w:val="0"/>
          <w:numId w:val="15"/>
        </w:numPr>
        <w:ind w:left="426" w:hanging="426"/>
        <w:rPr>
          <w:lang w:val="en"/>
        </w:rPr>
      </w:pPr>
      <w:r w:rsidRPr="008651FA">
        <w:rPr>
          <w:lang w:val="en"/>
        </w:rPr>
        <w:t xml:space="preserve">For </w:t>
      </w:r>
      <w:r w:rsidR="00D119DD">
        <w:rPr>
          <w:lang w:val="en"/>
        </w:rPr>
        <w:t>access to the voter register</w:t>
      </w:r>
      <w:r w:rsidRPr="008651FA">
        <w:rPr>
          <w:lang w:val="en"/>
        </w:rPr>
        <w:t xml:space="preserve">, data recording, </w:t>
      </w:r>
      <w:r w:rsidR="00D22C1B" w:rsidRPr="008651FA">
        <w:rPr>
          <w:lang w:val="en"/>
        </w:rPr>
        <w:t>removal</w:t>
      </w:r>
      <w:r w:rsidRPr="008651FA">
        <w:rPr>
          <w:lang w:val="en"/>
        </w:rPr>
        <w:t xml:space="preserve"> of registration or any corrections to be made in the database, </w:t>
      </w:r>
      <w:r w:rsidR="00D119DD">
        <w:rPr>
          <w:lang w:val="en"/>
        </w:rPr>
        <w:t xml:space="preserve">STAE employees who are expressly authorized for this purpose must be identified </w:t>
      </w:r>
      <w:r w:rsidRPr="008651FA">
        <w:rPr>
          <w:lang w:val="en"/>
        </w:rPr>
        <w:t>by means of a periodically altered password.</w:t>
      </w:r>
    </w:p>
    <w:p w:rsidR="008651FA" w:rsidRPr="008651FA" w:rsidRDefault="008651FA" w:rsidP="00C6453F">
      <w:pPr>
        <w:pStyle w:val="ListParagraph"/>
        <w:ind w:left="426" w:hanging="426"/>
        <w:rPr>
          <w:lang w:val="en"/>
        </w:rPr>
      </w:pPr>
    </w:p>
    <w:p w:rsidR="008651FA" w:rsidRPr="00C6453F" w:rsidRDefault="008651FA" w:rsidP="00C6453F">
      <w:pPr>
        <w:pStyle w:val="ListParagraph"/>
        <w:numPr>
          <w:ilvl w:val="0"/>
          <w:numId w:val="15"/>
        </w:numPr>
        <w:ind w:left="426" w:hanging="426"/>
        <w:rPr>
          <w:lang w:val="en"/>
        </w:rPr>
      </w:pPr>
      <w:r w:rsidRPr="008651FA">
        <w:rPr>
          <w:lang w:val="en"/>
        </w:rPr>
        <w:t xml:space="preserve"> STAE maintains a list </w:t>
      </w:r>
      <w:r w:rsidR="00D119DD">
        <w:rPr>
          <w:lang w:val="en"/>
        </w:rPr>
        <w:t xml:space="preserve">with </w:t>
      </w:r>
      <w:r w:rsidR="000674D4">
        <w:rPr>
          <w:lang w:val="en"/>
        </w:rPr>
        <w:t>a history</w:t>
      </w:r>
      <w:r w:rsidR="00D119DD">
        <w:rPr>
          <w:lang w:val="en"/>
        </w:rPr>
        <w:t xml:space="preserve"> </w:t>
      </w:r>
      <w:r w:rsidRPr="008651FA">
        <w:rPr>
          <w:lang w:val="en"/>
        </w:rPr>
        <w:t xml:space="preserve">of </w:t>
      </w:r>
      <w:r w:rsidR="00D119DD">
        <w:rPr>
          <w:lang w:val="en"/>
        </w:rPr>
        <w:t xml:space="preserve">those </w:t>
      </w:r>
      <w:r w:rsidRPr="008651FA">
        <w:rPr>
          <w:lang w:val="en"/>
        </w:rPr>
        <w:t>authorized to access the database.</w:t>
      </w:r>
    </w:p>
    <w:p w:rsidR="008651FA" w:rsidRPr="00C6453F" w:rsidRDefault="008651FA" w:rsidP="00C6453F">
      <w:pPr>
        <w:pStyle w:val="ListParagraph"/>
        <w:ind w:left="426" w:hanging="426"/>
        <w:rPr>
          <w:lang w:val="en"/>
        </w:rPr>
      </w:pPr>
    </w:p>
    <w:p w:rsidR="0024387A" w:rsidRPr="00C6453F" w:rsidRDefault="008651FA" w:rsidP="00C6453F">
      <w:pPr>
        <w:pStyle w:val="ListParagraph"/>
        <w:numPr>
          <w:ilvl w:val="0"/>
          <w:numId w:val="15"/>
        </w:numPr>
        <w:ind w:left="426" w:hanging="426"/>
        <w:rPr>
          <w:lang w:val="en"/>
        </w:rPr>
      </w:pPr>
      <w:r w:rsidRPr="00C6453F">
        <w:rPr>
          <w:lang w:val="en"/>
        </w:rPr>
        <w:t>CNE and the political</w:t>
      </w:r>
      <w:r w:rsidR="00D119DD" w:rsidRPr="00C6453F">
        <w:rPr>
          <w:lang w:val="en"/>
        </w:rPr>
        <w:t xml:space="preserve"> parties receive from STAE </w:t>
      </w:r>
      <w:r w:rsidR="00F078E9" w:rsidRPr="00C6453F">
        <w:rPr>
          <w:lang w:val="en"/>
        </w:rPr>
        <w:t>a list</w:t>
      </w:r>
      <w:r w:rsidRPr="00C6453F">
        <w:rPr>
          <w:lang w:val="en"/>
        </w:rPr>
        <w:t xml:space="preserve"> of voters</w:t>
      </w:r>
      <w:r w:rsidR="00D119DD" w:rsidRPr="00C6453F">
        <w:rPr>
          <w:lang w:val="en"/>
        </w:rPr>
        <w:t xml:space="preserve"> whose records have been updated</w:t>
      </w:r>
      <w:r w:rsidRPr="00C6453F">
        <w:rPr>
          <w:lang w:val="en"/>
        </w:rPr>
        <w:t>.</w:t>
      </w:r>
      <w:r w:rsidR="0024387A" w:rsidRPr="00C6453F">
        <w:rPr>
          <w:lang w:val="en"/>
        </w:rPr>
        <w:br/>
      </w:r>
    </w:p>
    <w:p w:rsidR="00C6453F" w:rsidRDefault="002C25BD" w:rsidP="00C6453F">
      <w:pPr>
        <w:pStyle w:val="ListParagraph"/>
        <w:ind w:left="0"/>
        <w:jc w:val="center"/>
        <w:rPr>
          <w:b/>
          <w:lang w:val="en"/>
        </w:rPr>
      </w:pPr>
      <w:r w:rsidRPr="002C25BD">
        <w:rPr>
          <w:b/>
          <w:lang w:val="en"/>
        </w:rPr>
        <w:t>Article 17</w:t>
      </w:r>
    </w:p>
    <w:p w:rsidR="00D64021" w:rsidRDefault="00757ECA" w:rsidP="00C6453F">
      <w:pPr>
        <w:pStyle w:val="ListParagraph"/>
        <w:ind w:left="0"/>
        <w:jc w:val="center"/>
        <w:rPr>
          <w:lang w:val="en"/>
        </w:rPr>
      </w:pPr>
      <w:r>
        <w:rPr>
          <w:b/>
          <w:lang w:val="en"/>
        </w:rPr>
        <w:t>C</w:t>
      </w:r>
      <w:r w:rsidR="002C25BD" w:rsidRPr="002C25BD">
        <w:rPr>
          <w:b/>
          <w:lang w:val="en"/>
        </w:rPr>
        <w:t>ommunication</w:t>
      </w:r>
      <w:r>
        <w:rPr>
          <w:b/>
          <w:lang w:val="en"/>
        </w:rPr>
        <w:t xml:space="preserve"> of data</w:t>
      </w:r>
      <w:r w:rsidR="002C25BD">
        <w:rPr>
          <w:lang w:val="en"/>
        </w:rPr>
        <w:br/>
      </w:r>
    </w:p>
    <w:p w:rsidR="002C25BD" w:rsidRDefault="002C25BD" w:rsidP="00C6453F">
      <w:pPr>
        <w:pStyle w:val="ListParagraph"/>
        <w:ind w:left="0"/>
        <w:rPr>
          <w:lang w:val="en"/>
        </w:rPr>
      </w:pPr>
      <w:r>
        <w:rPr>
          <w:lang w:val="en"/>
        </w:rPr>
        <w:t xml:space="preserve">The </w:t>
      </w:r>
      <w:r w:rsidR="00D119DD">
        <w:rPr>
          <w:lang w:val="en"/>
        </w:rPr>
        <w:t xml:space="preserve">Director </w:t>
      </w:r>
      <w:r w:rsidR="00757ECA">
        <w:rPr>
          <w:lang w:val="en"/>
        </w:rPr>
        <w:t>General</w:t>
      </w:r>
      <w:r>
        <w:rPr>
          <w:lang w:val="en"/>
        </w:rPr>
        <w:t xml:space="preserve"> of STAE authorizes the communication of data contained in the BDRE to security forces and services</w:t>
      </w:r>
      <w:r w:rsidR="00D119DD">
        <w:rPr>
          <w:lang w:val="en"/>
        </w:rPr>
        <w:t>,</w:t>
      </w:r>
      <w:r>
        <w:rPr>
          <w:lang w:val="en"/>
        </w:rPr>
        <w:t xml:space="preserve"> or</w:t>
      </w:r>
      <w:r w:rsidR="00D119DD">
        <w:rPr>
          <w:lang w:val="en"/>
        </w:rPr>
        <w:t xml:space="preserve"> to Public Administration services and bodies</w:t>
      </w:r>
      <w:r>
        <w:rPr>
          <w:lang w:val="en"/>
        </w:rPr>
        <w:t>, wh</w:t>
      </w:r>
      <w:r w:rsidR="00D119DD">
        <w:rPr>
          <w:lang w:val="en"/>
        </w:rPr>
        <w:t xml:space="preserve">o have been </w:t>
      </w:r>
      <w:r>
        <w:rPr>
          <w:lang w:val="en"/>
        </w:rPr>
        <w:t>properly identified</w:t>
      </w:r>
      <w:r w:rsidR="00D119DD">
        <w:rPr>
          <w:lang w:val="en"/>
        </w:rPr>
        <w:t xml:space="preserve">, in cases where this </w:t>
      </w:r>
      <w:r w:rsidR="00F078E9">
        <w:rPr>
          <w:lang w:val="en"/>
        </w:rPr>
        <w:t>is indispensable</w:t>
      </w:r>
      <w:r>
        <w:rPr>
          <w:lang w:val="en"/>
        </w:rPr>
        <w:t xml:space="preserve"> for the continuation of the </w:t>
      </w:r>
      <w:r w:rsidR="00D119DD">
        <w:rPr>
          <w:lang w:val="en"/>
        </w:rPr>
        <w:t>work of</w:t>
      </w:r>
      <w:r>
        <w:rPr>
          <w:lang w:val="en"/>
        </w:rPr>
        <w:t xml:space="preserve"> the requesting services and provided that this is not incompatible with the purpose that determined the choice.</w:t>
      </w:r>
    </w:p>
    <w:p w:rsidR="00F25A2C" w:rsidRPr="00F25A2C" w:rsidRDefault="00F25A2C" w:rsidP="00F25A2C">
      <w:pPr>
        <w:pStyle w:val="ListParagraph"/>
        <w:ind w:left="1080"/>
        <w:jc w:val="center"/>
        <w:rPr>
          <w:b/>
          <w:lang w:val="en"/>
        </w:rPr>
      </w:pPr>
    </w:p>
    <w:p w:rsidR="00C6453F" w:rsidRDefault="00F25A2C" w:rsidP="00C6453F">
      <w:pPr>
        <w:pStyle w:val="ListParagraph"/>
        <w:keepNext/>
        <w:ind w:left="0"/>
        <w:jc w:val="center"/>
        <w:rPr>
          <w:b/>
          <w:lang w:val="en"/>
        </w:rPr>
      </w:pPr>
      <w:r w:rsidRPr="00F25A2C">
        <w:rPr>
          <w:b/>
          <w:lang w:val="en"/>
        </w:rPr>
        <w:lastRenderedPageBreak/>
        <w:t>Article 18</w:t>
      </w:r>
    </w:p>
    <w:p w:rsidR="00F25A2C" w:rsidRDefault="00F25A2C" w:rsidP="00C6453F">
      <w:pPr>
        <w:pStyle w:val="ListParagraph"/>
        <w:keepNext/>
        <w:ind w:left="0"/>
        <w:jc w:val="center"/>
        <w:rPr>
          <w:lang w:val="en"/>
        </w:rPr>
      </w:pPr>
      <w:r w:rsidRPr="00F25A2C">
        <w:rPr>
          <w:b/>
          <w:lang w:val="en"/>
        </w:rPr>
        <w:t>Information for statistical or research purposes</w:t>
      </w:r>
    </w:p>
    <w:p w:rsidR="00F25A2C" w:rsidRDefault="00F25A2C" w:rsidP="00C6453F">
      <w:pPr>
        <w:pStyle w:val="ListParagraph"/>
        <w:keepNext/>
        <w:ind w:left="1080"/>
        <w:jc w:val="center"/>
        <w:rPr>
          <w:lang w:val="en"/>
        </w:rPr>
      </w:pPr>
    </w:p>
    <w:p w:rsidR="00F25A2C" w:rsidRDefault="00F25A2C" w:rsidP="00C6453F">
      <w:pPr>
        <w:pStyle w:val="ListParagraph"/>
        <w:keepNext/>
        <w:ind w:left="0"/>
        <w:rPr>
          <w:lang w:val="en"/>
        </w:rPr>
      </w:pPr>
      <w:r>
        <w:rPr>
          <w:lang w:val="en"/>
        </w:rPr>
        <w:t xml:space="preserve">The dissemination of data for statistical and research purposes of public interest, is permitted </w:t>
      </w:r>
      <w:r w:rsidR="00C05C99">
        <w:rPr>
          <w:lang w:val="en"/>
        </w:rPr>
        <w:t xml:space="preserve">if authorized by the Director General of STAE, </w:t>
      </w:r>
      <w:r>
        <w:rPr>
          <w:lang w:val="en"/>
        </w:rPr>
        <w:t xml:space="preserve">provided that the persons to whom the data </w:t>
      </w:r>
      <w:r w:rsidR="00C05C99">
        <w:rPr>
          <w:lang w:val="en"/>
        </w:rPr>
        <w:t>relates</w:t>
      </w:r>
      <w:r>
        <w:rPr>
          <w:lang w:val="en"/>
        </w:rPr>
        <w:t xml:space="preserve"> cannot be identified. </w:t>
      </w:r>
    </w:p>
    <w:p w:rsidR="006251EC" w:rsidRDefault="006251EC" w:rsidP="00F25A2C">
      <w:pPr>
        <w:pStyle w:val="ListParagraph"/>
        <w:ind w:left="1080"/>
        <w:rPr>
          <w:lang w:val="en"/>
        </w:rPr>
      </w:pPr>
    </w:p>
    <w:p w:rsidR="00C6453F" w:rsidRDefault="006251EC" w:rsidP="00D119DD">
      <w:pPr>
        <w:pStyle w:val="ListParagraph"/>
        <w:ind w:left="0"/>
        <w:jc w:val="center"/>
        <w:rPr>
          <w:b/>
          <w:lang w:val="en"/>
        </w:rPr>
      </w:pPr>
      <w:r w:rsidRPr="006251EC">
        <w:rPr>
          <w:b/>
          <w:lang w:val="en"/>
        </w:rPr>
        <w:t>Article 19</w:t>
      </w:r>
    </w:p>
    <w:p w:rsidR="006251EC" w:rsidRDefault="006251EC" w:rsidP="00D119DD">
      <w:pPr>
        <w:pStyle w:val="ListParagraph"/>
        <w:ind w:left="0"/>
        <w:jc w:val="center"/>
        <w:rPr>
          <w:lang w:val="en"/>
        </w:rPr>
      </w:pPr>
      <w:r w:rsidRPr="006251EC">
        <w:rPr>
          <w:b/>
          <w:lang w:val="en"/>
        </w:rPr>
        <w:t>Security</w:t>
      </w:r>
      <w:r>
        <w:rPr>
          <w:lang w:val="en"/>
        </w:rPr>
        <w:br/>
      </w:r>
    </w:p>
    <w:p w:rsidR="006251EC" w:rsidRPr="001B66EF" w:rsidRDefault="006251EC" w:rsidP="00C6453F">
      <w:pPr>
        <w:pStyle w:val="ListParagraph"/>
        <w:numPr>
          <w:ilvl w:val="0"/>
          <w:numId w:val="16"/>
        </w:numPr>
        <w:ind w:left="284" w:hanging="284"/>
      </w:pPr>
      <w:r>
        <w:rPr>
          <w:lang w:val="en"/>
        </w:rPr>
        <w:t xml:space="preserve">STAE shall provide </w:t>
      </w:r>
      <w:r w:rsidR="00C05C99">
        <w:rPr>
          <w:lang w:val="en"/>
        </w:rPr>
        <w:t xml:space="preserve">the </w:t>
      </w:r>
      <w:r>
        <w:rPr>
          <w:lang w:val="en"/>
        </w:rPr>
        <w:t>BDRE</w:t>
      </w:r>
      <w:r w:rsidR="00E033CA">
        <w:rPr>
          <w:lang w:val="en"/>
        </w:rPr>
        <w:t xml:space="preserve">, voters files, the respective STAE offices and the voter </w:t>
      </w:r>
      <w:r>
        <w:rPr>
          <w:lang w:val="en"/>
        </w:rPr>
        <w:t xml:space="preserve">registration commissions with security systems that prevent </w:t>
      </w:r>
      <w:r w:rsidR="00C05C99">
        <w:rPr>
          <w:lang w:val="en"/>
        </w:rPr>
        <w:t>access</w:t>
      </w:r>
      <w:r>
        <w:rPr>
          <w:lang w:val="en"/>
        </w:rPr>
        <w:t>, modif</w:t>
      </w:r>
      <w:r w:rsidR="00080C7C">
        <w:rPr>
          <w:lang w:val="en"/>
        </w:rPr>
        <w:t>ication, destruction or addition</w:t>
      </w:r>
      <w:r>
        <w:rPr>
          <w:lang w:val="en"/>
        </w:rPr>
        <w:t xml:space="preserve"> of data by persons not</w:t>
      </w:r>
      <w:r w:rsidR="00080C7C">
        <w:rPr>
          <w:lang w:val="en"/>
        </w:rPr>
        <w:t xml:space="preserve"> authorized to do so and allow </w:t>
      </w:r>
      <w:r w:rsidR="00C05C99">
        <w:rPr>
          <w:lang w:val="en"/>
        </w:rPr>
        <w:t xml:space="preserve">the detection </w:t>
      </w:r>
      <w:r w:rsidR="00F078E9">
        <w:rPr>
          <w:lang w:val="en"/>
        </w:rPr>
        <w:t>of unauthorized</w:t>
      </w:r>
      <w:r w:rsidR="00C05C99">
        <w:rPr>
          <w:lang w:val="en"/>
        </w:rPr>
        <w:t xml:space="preserve"> </w:t>
      </w:r>
      <w:r>
        <w:rPr>
          <w:lang w:val="en"/>
        </w:rPr>
        <w:t>access to information.</w:t>
      </w:r>
    </w:p>
    <w:p w:rsidR="001B66EF" w:rsidRDefault="001B66EF" w:rsidP="00C6453F">
      <w:pPr>
        <w:pStyle w:val="ListParagraph"/>
        <w:ind w:left="284" w:hanging="284"/>
      </w:pPr>
    </w:p>
    <w:p w:rsidR="001B66EF" w:rsidRPr="001B66EF" w:rsidRDefault="001B66EF" w:rsidP="00C6453F">
      <w:pPr>
        <w:pStyle w:val="ListParagraph"/>
        <w:numPr>
          <w:ilvl w:val="0"/>
          <w:numId w:val="16"/>
        </w:numPr>
        <w:ind w:left="284" w:hanging="284"/>
      </w:pPr>
      <w:r>
        <w:rPr>
          <w:lang w:val="en"/>
        </w:rPr>
        <w:t xml:space="preserve">In order to ensure the security of the information contained in BDRE, the services responsible for the collection, updating and processing of data shall comply </w:t>
      </w:r>
      <w:r w:rsidR="00C05C99">
        <w:rPr>
          <w:lang w:val="en"/>
        </w:rPr>
        <w:t xml:space="preserve">with </w:t>
      </w:r>
      <w:r>
        <w:rPr>
          <w:lang w:val="en"/>
        </w:rPr>
        <w:t>the following rules</w:t>
      </w:r>
      <w:r w:rsidR="00C05C99">
        <w:rPr>
          <w:lang w:val="en"/>
        </w:rPr>
        <w:t>, among others</w:t>
      </w:r>
      <w:r>
        <w:rPr>
          <w:lang w:val="en"/>
        </w:rPr>
        <w:t>:</w:t>
      </w:r>
    </w:p>
    <w:p w:rsidR="001B66EF" w:rsidRPr="001B66EF" w:rsidRDefault="001B66EF" w:rsidP="001B66EF">
      <w:pPr>
        <w:pStyle w:val="ListParagraph"/>
        <w:rPr>
          <w:lang w:val="en"/>
        </w:rPr>
      </w:pPr>
    </w:p>
    <w:p w:rsidR="001B66EF" w:rsidRPr="00C6453F" w:rsidRDefault="00C05C99" w:rsidP="00C05C99">
      <w:pPr>
        <w:pStyle w:val="ListParagraph"/>
        <w:numPr>
          <w:ilvl w:val="0"/>
          <w:numId w:val="17"/>
        </w:numPr>
        <w:ind w:left="1134"/>
      </w:pPr>
      <w:r>
        <w:rPr>
          <w:lang w:val="en"/>
        </w:rPr>
        <w:t>E</w:t>
      </w:r>
      <w:r w:rsidR="000674D4">
        <w:rPr>
          <w:lang w:val="en"/>
        </w:rPr>
        <w:t xml:space="preserve">ntry </w:t>
      </w:r>
      <w:r w:rsidR="001B66EF">
        <w:rPr>
          <w:lang w:val="en"/>
        </w:rPr>
        <w:t>to sites used for the processing of per</w:t>
      </w:r>
      <w:r>
        <w:rPr>
          <w:lang w:val="en"/>
        </w:rPr>
        <w:t>sonal data shall be subject to controls</w:t>
      </w:r>
      <w:r w:rsidR="001B66EF">
        <w:rPr>
          <w:lang w:val="en"/>
        </w:rPr>
        <w:t xml:space="preserve"> in order to prevent access by any unauthorized person;</w:t>
      </w:r>
    </w:p>
    <w:p w:rsidR="00C6453F" w:rsidRPr="001B66EF" w:rsidRDefault="00C6453F" w:rsidP="00C6453F">
      <w:pPr>
        <w:pStyle w:val="ListParagraph"/>
        <w:ind w:left="1134"/>
      </w:pPr>
    </w:p>
    <w:p w:rsidR="00C6453F" w:rsidRPr="001B66EF" w:rsidRDefault="00C05C99" w:rsidP="00C6453F">
      <w:pPr>
        <w:pStyle w:val="ListParagraph"/>
        <w:numPr>
          <w:ilvl w:val="0"/>
          <w:numId w:val="17"/>
        </w:numPr>
        <w:ind w:left="1134"/>
      </w:pPr>
      <w:r>
        <w:t>D</w:t>
      </w:r>
      <w:r w:rsidR="001B66EF">
        <w:t xml:space="preserve">ata “containers” </w:t>
      </w:r>
      <w:r w:rsidR="001B66EF">
        <w:rPr>
          <w:lang w:val="en"/>
        </w:rPr>
        <w:t xml:space="preserve">are subject to </w:t>
      </w:r>
      <w:r>
        <w:rPr>
          <w:lang w:val="en"/>
        </w:rPr>
        <w:t>controls</w:t>
      </w:r>
      <w:r w:rsidR="001B66EF">
        <w:rPr>
          <w:lang w:val="en"/>
        </w:rPr>
        <w:t xml:space="preserve"> to prevent them from being read, copied, altered or removed by any unauthorized person;</w:t>
      </w:r>
    </w:p>
    <w:p w:rsidR="00C6453F" w:rsidRPr="00C6453F" w:rsidRDefault="00C6453F" w:rsidP="00C6453F">
      <w:pPr>
        <w:pStyle w:val="ListParagraph"/>
        <w:ind w:left="1134"/>
      </w:pPr>
    </w:p>
    <w:p w:rsidR="001B66EF" w:rsidRPr="001B66EF" w:rsidRDefault="00C05C99" w:rsidP="00C05C99">
      <w:pPr>
        <w:pStyle w:val="ListParagraph"/>
        <w:numPr>
          <w:ilvl w:val="0"/>
          <w:numId w:val="17"/>
        </w:numPr>
        <w:ind w:left="1134"/>
      </w:pPr>
      <w:r>
        <w:rPr>
          <w:lang w:val="en"/>
        </w:rPr>
        <w:t>Data entry</w:t>
      </w:r>
      <w:r w:rsidR="001B66EF">
        <w:rPr>
          <w:lang w:val="en"/>
        </w:rPr>
        <w:t xml:space="preserve"> is subject to control to prevent the unauthorized </w:t>
      </w:r>
      <w:r>
        <w:rPr>
          <w:lang w:val="en"/>
        </w:rPr>
        <w:t>addition</w:t>
      </w:r>
      <w:r w:rsidR="001B66EF">
        <w:rPr>
          <w:lang w:val="en"/>
        </w:rPr>
        <w:t xml:space="preserve">, </w:t>
      </w:r>
      <w:r>
        <w:rPr>
          <w:lang w:val="en"/>
        </w:rPr>
        <w:t>access to</w:t>
      </w:r>
      <w:r w:rsidR="001B66EF">
        <w:rPr>
          <w:lang w:val="en"/>
        </w:rPr>
        <w:t>, a</w:t>
      </w:r>
      <w:r w:rsidR="00384397">
        <w:rPr>
          <w:lang w:val="en"/>
        </w:rPr>
        <w:t>mendment</w:t>
      </w:r>
      <w:r w:rsidR="001B66EF">
        <w:rPr>
          <w:lang w:val="en"/>
        </w:rPr>
        <w:t xml:space="preserve"> or </w:t>
      </w:r>
      <w:r w:rsidR="00DB4FB6">
        <w:rPr>
          <w:lang w:val="en"/>
        </w:rPr>
        <w:t>deletion</w:t>
      </w:r>
      <w:r w:rsidR="001B66EF">
        <w:rPr>
          <w:lang w:val="en"/>
        </w:rPr>
        <w:t xml:space="preserve"> of personal data;</w:t>
      </w:r>
    </w:p>
    <w:p w:rsidR="00C6453F" w:rsidRDefault="00C6453F" w:rsidP="00C6453F">
      <w:pPr>
        <w:pStyle w:val="ListParagraph"/>
        <w:ind w:left="1134"/>
      </w:pPr>
    </w:p>
    <w:p w:rsidR="001B66EF" w:rsidRPr="001B66EF" w:rsidRDefault="001B66EF" w:rsidP="00C05C99">
      <w:pPr>
        <w:pStyle w:val="ListParagraph"/>
        <w:numPr>
          <w:ilvl w:val="0"/>
          <w:numId w:val="17"/>
        </w:numPr>
        <w:ind w:left="1134"/>
      </w:pPr>
      <w:r>
        <w:t>C</w:t>
      </w:r>
      <w:r>
        <w:rPr>
          <w:lang w:val="en"/>
        </w:rPr>
        <w:t>omputerized data processing systems shall be subject to controls to prevent unauthorized persons from using them through data transmission equipment;</w:t>
      </w:r>
    </w:p>
    <w:p w:rsidR="00C6453F" w:rsidRPr="00C6453F" w:rsidRDefault="00C6453F" w:rsidP="00C6453F">
      <w:pPr>
        <w:pStyle w:val="ListParagraph"/>
        <w:ind w:left="1134"/>
      </w:pPr>
    </w:p>
    <w:p w:rsidR="0039209D" w:rsidRPr="0039209D" w:rsidRDefault="001B66EF" w:rsidP="00C05C99">
      <w:pPr>
        <w:pStyle w:val="ListParagraph"/>
        <w:numPr>
          <w:ilvl w:val="0"/>
          <w:numId w:val="17"/>
        </w:numPr>
        <w:ind w:left="1134"/>
      </w:pPr>
      <w:r>
        <w:rPr>
          <w:lang w:val="en"/>
        </w:rPr>
        <w:t xml:space="preserve">Access to data shall be </w:t>
      </w:r>
      <w:r w:rsidR="00211659">
        <w:rPr>
          <w:lang w:val="en"/>
        </w:rPr>
        <w:t xml:space="preserve">subject to controls </w:t>
      </w:r>
      <w:r>
        <w:rPr>
          <w:lang w:val="en"/>
        </w:rPr>
        <w:t>so that authorized persons may only access data relevant to the performance of their duties;</w:t>
      </w:r>
    </w:p>
    <w:p w:rsidR="00C6453F" w:rsidRDefault="00C6453F" w:rsidP="00C6453F">
      <w:pPr>
        <w:pStyle w:val="ListParagraph"/>
        <w:ind w:left="1134"/>
      </w:pPr>
    </w:p>
    <w:p w:rsidR="0039209D" w:rsidRPr="0039209D" w:rsidRDefault="00F078E9" w:rsidP="00C05C99">
      <w:pPr>
        <w:pStyle w:val="ListParagraph"/>
        <w:numPr>
          <w:ilvl w:val="0"/>
          <w:numId w:val="17"/>
        </w:numPr>
        <w:ind w:left="1134"/>
      </w:pPr>
      <w:r>
        <w:t>The</w:t>
      </w:r>
      <w:r w:rsidR="001B66EF" w:rsidRPr="0039209D">
        <w:rPr>
          <w:lang w:val="en"/>
        </w:rPr>
        <w:t xml:space="preserve"> transmission of data is controlled to ensure that its use is limited to authorized entities;</w:t>
      </w:r>
    </w:p>
    <w:p w:rsidR="00C6453F" w:rsidRPr="00C6453F" w:rsidRDefault="001B66EF" w:rsidP="00C6453F">
      <w:pPr>
        <w:pStyle w:val="ListParagraph"/>
        <w:ind w:left="1134"/>
      </w:pPr>
      <w:r w:rsidRPr="0039209D">
        <w:rPr>
          <w:lang w:val="en"/>
        </w:rPr>
        <w:t xml:space="preserve"> </w:t>
      </w:r>
    </w:p>
    <w:p w:rsidR="001B66EF" w:rsidRPr="0039209D" w:rsidRDefault="0039209D" w:rsidP="00C05C99">
      <w:pPr>
        <w:pStyle w:val="ListParagraph"/>
        <w:numPr>
          <w:ilvl w:val="0"/>
          <w:numId w:val="17"/>
        </w:numPr>
        <w:ind w:left="1134"/>
      </w:pPr>
      <w:r w:rsidRPr="0039209D">
        <w:rPr>
          <w:lang w:val="en"/>
        </w:rPr>
        <w:t>T</w:t>
      </w:r>
      <w:r w:rsidR="001B66EF" w:rsidRPr="0039209D">
        <w:rPr>
          <w:lang w:val="en"/>
        </w:rPr>
        <w:t xml:space="preserve">he </w:t>
      </w:r>
      <w:r w:rsidR="00384397">
        <w:rPr>
          <w:lang w:val="en"/>
        </w:rPr>
        <w:t>addition of personal data to</w:t>
      </w:r>
      <w:r w:rsidR="001B66EF" w:rsidRPr="0039209D">
        <w:rPr>
          <w:lang w:val="en"/>
        </w:rPr>
        <w:t xml:space="preserve"> computerized processing systems shall be </w:t>
      </w:r>
      <w:r w:rsidR="00384397">
        <w:rPr>
          <w:lang w:val="en"/>
        </w:rPr>
        <w:t xml:space="preserve">subject to controls that </w:t>
      </w:r>
      <w:r w:rsidR="001B66EF" w:rsidRPr="0039209D">
        <w:rPr>
          <w:lang w:val="en"/>
        </w:rPr>
        <w:t xml:space="preserve">verify the completeness of the information, </w:t>
      </w:r>
      <w:r w:rsidR="00384397">
        <w:rPr>
          <w:lang w:val="en"/>
        </w:rPr>
        <w:t xml:space="preserve">the </w:t>
      </w:r>
      <w:r w:rsidR="001B66EF" w:rsidRPr="0039209D">
        <w:rPr>
          <w:lang w:val="en"/>
        </w:rPr>
        <w:t>date and authorship.</w:t>
      </w:r>
    </w:p>
    <w:p w:rsidR="0039209D" w:rsidRPr="0039209D" w:rsidRDefault="0039209D" w:rsidP="0039209D">
      <w:pPr>
        <w:pStyle w:val="ListParagraph"/>
        <w:ind w:left="1800"/>
      </w:pPr>
    </w:p>
    <w:p w:rsidR="0039209D" w:rsidRPr="00776673" w:rsidRDefault="002C5D0F" w:rsidP="00C6453F">
      <w:pPr>
        <w:pStyle w:val="ListParagraph"/>
        <w:numPr>
          <w:ilvl w:val="0"/>
          <w:numId w:val="16"/>
        </w:numPr>
        <w:ind w:left="426" w:hanging="426"/>
      </w:pPr>
      <w:r>
        <w:rPr>
          <w:lang w:val="en"/>
        </w:rPr>
        <w:t xml:space="preserve">It is the duty of </w:t>
      </w:r>
      <w:r w:rsidR="00384397">
        <w:rPr>
          <w:lang w:val="en"/>
        </w:rPr>
        <w:t xml:space="preserve">CNE </w:t>
      </w:r>
      <w:r>
        <w:rPr>
          <w:lang w:val="en"/>
        </w:rPr>
        <w:t>to</w:t>
      </w:r>
      <w:r w:rsidR="00384397">
        <w:rPr>
          <w:lang w:val="en"/>
        </w:rPr>
        <w:t xml:space="preserve"> </w:t>
      </w:r>
      <w:r w:rsidR="0039209D">
        <w:rPr>
          <w:lang w:val="en"/>
        </w:rPr>
        <w:t>provide an opinion on compliance with the provisions of the preceding paragraphs.</w:t>
      </w:r>
    </w:p>
    <w:p w:rsidR="00776673" w:rsidRPr="00EE5BC4" w:rsidRDefault="00776673" w:rsidP="00776673">
      <w:pPr>
        <w:pStyle w:val="ListParagraph"/>
        <w:ind w:left="1440"/>
      </w:pPr>
    </w:p>
    <w:p w:rsidR="00C6453F" w:rsidRDefault="00EE5BC4" w:rsidP="00384397">
      <w:pPr>
        <w:pStyle w:val="ListParagraph"/>
        <w:ind w:left="0"/>
        <w:jc w:val="center"/>
        <w:rPr>
          <w:b/>
          <w:lang w:val="en"/>
        </w:rPr>
      </w:pPr>
      <w:r w:rsidRPr="00EE5BC4">
        <w:rPr>
          <w:b/>
          <w:lang w:val="en"/>
        </w:rPr>
        <w:t>Article 20</w:t>
      </w:r>
    </w:p>
    <w:p w:rsidR="00EE5BC4" w:rsidRDefault="00EE5BC4" w:rsidP="00384397">
      <w:pPr>
        <w:pStyle w:val="ListParagraph"/>
        <w:ind w:left="0"/>
        <w:jc w:val="center"/>
        <w:rPr>
          <w:lang w:val="en"/>
        </w:rPr>
      </w:pPr>
      <w:r w:rsidRPr="00EE5BC4">
        <w:rPr>
          <w:b/>
          <w:lang w:val="en"/>
        </w:rPr>
        <w:t>Responsibility for data protection</w:t>
      </w:r>
    </w:p>
    <w:p w:rsidR="00EE5BC4" w:rsidRDefault="00EE5BC4" w:rsidP="00EE5BC4">
      <w:pPr>
        <w:pStyle w:val="ListParagraph"/>
        <w:ind w:left="1440"/>
        <w:jc w:val="center"/>
        <w:rPr>
          <w:lang w:val="en"/>
        </w:rPr>
      </w:pPr>
    </w:p>
    <w:p w:rsidR="003924D7" w:rsidRPr="003924D7" w:rsidRDefault="00EE5BC4" w:rsidP="00C6453F">
      <w:pPr>
        <w:pStyle w:val="ListParagraph"/>
        <w:numPr>
          <w:ilvl w:val="0"/>
          <w:numId w:val="18"/>
        </w:numPr>
        <w:ind w:left="426" w:hanging="426"/>
      </w:pPr>
      <w:r>
        <w:rPr>
          <w:lang w:val="en"/>
        </w:rPr>
        <w:t>The Director General of STAE shall be responsible for the security of BDRE and for the protection of pers</w:t>
      </w:r>
      <w:r w:rsidR="003924D7">
        <w:rPr>
          <w:lang w:val="en"/>
        </w:rPr>
        <w:t xml:space="preserve">onal data contained </w:t>
      </w:r>
      <w:r w:rsidR="00384397">
        <w:rPr>
          <w:lang w:val="en"/>
        </w:rPr>
        <w:t>therein</w:t>
      </w:r>
      <w:r w:rsidR="003924D7">
        <w:rPr>
          <w:lang w:val="en"/>
        </w:rPr>
        <w:t>.</w:t>
      </w:r>
    </w:p>
    <w:p w:rsidR="003924D7" w:rsidRDefault="003924D7" w:rsidP="00384397">
      <w:pPr>
        <w:pStyle w:val="ListParagraph"/>
        <w:ind w:left="851"/>
      </w:pPr>
    </w:p>
    <w:p w:rsidR="00EE5BC4" w:rsidRPr="00721BCF" w:rsidRDefault="00EE5BC4" w:rsidP="00C6453F">
      <w:pPr>
        <w:pStyle w:val="ListParagraph"/>
        <w:numPr>
          <w:ilvl w:val="0"/>
          <w:numId w:val="18"/>
        </w:numPr>
        <w:ind w:left="426" w:hanging="426"/>
      </w:pPr>
      <w:r>
        <w:rPr>
          <w:lang w:val="en"/>
        </w:rPr>
        <w:t>The municipal directors of STAE are responsible for the security of the voters' files and for the protection of their data.</w:t>
      </w:r>
    </w:p>
    <w:p w:rsidR="00721BCF" w:rsidRDefault="00721BCF" w:rsidP="00721BCF">
      <w:pPr>
        <w:pStyle w:val="ListParagraph"/>
      </w:pPr>
    </w:p>
    <w:p w:rsidR="00721BCF" w:rsidRPr="00721BCF" w:rsidRDefault="00721BCF" w:rsidP="00721BCF">
      <w:pPr>
        <w:pStyle w:val="ListParagraph"/>
        <w:ind w:left="1800"/>
        <w:jc w:val="center"/>
        <w:rPr>
          <w:b/>
        </w:rPr>
      </w:pPr>
    </w:p>
    <w:p w:rsidR="00C6453F" w:rsidRDefault="00721BCF" w:rsidP="00384397">
      <w:pPr>
        <w:pStyle w:val="ListParagraph"/>
        <w:ind w:left="0"/>
        <w:jc w:val="center"/>
        <w:rPr>
          <w:b/>
          <w:lang w:val="en"/>
        </w:rPr>
      </w:pPr>
      <w:r w:rsidRPr="00721BCF">
        <w:rPr>
          <w:b/>
          <w:lang w:val="en"/>
        </w:rPr>
        <w:t>Article 21</w:t>
      </w:r>
    </w:p>
    <w:p w:rsidR="0039209D" w:rsidRDefault="00721BCF" w:rsidP="00384397">
      <w:pPr>
        <w:pStyle w:val="ListParagraph"/>
        <w:ind w:left="0"/>
        <w:jc w:val="center"/>
        <w:rPr>
          <w:b/>
          <w:lang w:val="en"/>
        </w:rPr>
      </w:pPr>
      <w:r w:rsidRPr="00721BCF">
        <w:rPr>
          <w:b/>
          <w:lang w:val="en"/>
        </w:rPr>
        <w:t>Professional secrecy</w:t>
      </w:r>
    </w:p>
    <w:p w:rsidR="00721BCF" w:rsidRPr="00721BCF" w:rsidRDefault="00721BCF" w:rsidP="00721BCF">
      <w:pPr>
        <w:pStyle w:val="ListParagraph"/>
        <w:ind w:left="1440"/>
        <w:jc w:val="center"/>
        <w:rPr>
          <w:lang w:val="en"/>
        </w:rPr>
      </w:pPr>
    </w:p>
    <w:p w:rsidR="00721BCF" w:rsidRPr="00721BCF" w:rsidRDefault="00721BCF" w:rsidP="00C6453F">
      <w:pPr>
        <w:pStyle w:val="ListParagraph"/>
        <w:numPr>
          <w:ilvl w:val="0"/>
          <w:numId w:val="19"/>
        </w:numPr>
        <w:ind w:left="426" w:hanging="426"/>
      </w:pPr>
      <w:r>
        <w:rPr>
          <w:lang w:val="en"/>
        </w:rPr>
        <w:t>Any person who, in the performance of his or her duties, becomes aware of personal data contained in the BDRE or the register of voters shall be bound by professional secrecy in accordance with the Civil Service Statute.</w:t>
      </w:r>
    </w:p>
    <w:p w:rsidR="00721BCF" w:rsidRDefault="00721BCF" w:rsidP="00C6453F">
      <w:pPr>
        <w:pStyle w:val="ListParagraph"/>
        <w:ind w:left="426" w:hanging="426"/>
      </w:pPr>
    </w:p>
    <w:p w:rsidR="00721BCF" w:rsidRPr="0039209D" w:rsidRDefault="00721BCF" w:rsidP="00C6453F">
      <w:pPr>
        <w:pStyle w:val="ListParagraph"/>
        <w:numPr>
          <w:ilvl w:val="0"/>
          <w:numId w:val="19"/>
        </w:numPr>
        <w:ind w:left="426" w:hanging="426"/>
      </w:pPr>
      <w:r>
        <w:rPr>
          <w:lang w:val="en"/>
        </w:rPr>
        <w:t>Officials and agents of the public administration who fail to comply with the provisions of the pre</w:t>
      </w:r>
      <w:r w:rsidR="00384397">
        <w:rPr>
          <w:lang w:val="en"/>
        </w:rPr>
        <w:t>ceding paragraph</w:t>
      </w:r>
      <w:r>
        <w:rPr>
          <w:lang w:val="en"/>
        </w:rPr>
        <w:t xml:space="preserve"> shall be subject to the disciplinary and criminal </w:t>
      </w:r>
      <w:r w:rsidR="00384397">
        <w:rPr>
          <w:lang w:val="en"/>
        </w:rPr>
        <w:t>p</w:t>
      </w:r>
      <w:r>
        <w:rPr>
          <w:lang w:val="en"/>
        </w:rPr>
        <w:t>r</w:t>
      </w:r>
      <w:r w:rsidR="00384397">
        <w:rPr>
          <w:lang w:val="en"/>
        </w:rPr>
        <w:t>oceedings</w:t>
      </w:r>
      <w:r>
        <w:rPr>
          <w:lang w:val="en"/>
        </w:rPr>
        <w:t xml:space="preserve"> that may apply to the case.</w:t>
      </w:r>
    </w:p>
    <w:p w:rsidR="00721BCF" w:rsidRPr="000A5415" w:rsidRDefault="00721BCF" w:rsidP="000A5415">
      <w:pPr>
        <w:jc w:val="center"/>
        <w:rPr>
          <w:b/>
          <w:i/>
        </w:rPr>
      </w:pPr>
    </w:p>
    <w:p w:rsidR="000A5415" w:rsidRPr="00384397" w:rsidRDefault="000A5415" w:rsidP="000A5415">
      <w:pPr>
        <w:jc w:val="center"/>
        <w:rPr>
          <w:b/>
          <w:lang w:val="en"/>
        </w:rPr>
      </w:pPr>
      <w:r w:rsidRPr="00384397">
        <w:rPr>
          <w:b/>
          <w:lang w:val="en"/>
        </w:rPr>
        <w:t>CHAPTER IV</w:t>
      </w:r>
      <w:r w:rsidRPr="00384397">
        <w:rPr>
          <w:b/>
          <w:lang w:val="en"/>
        </w:rPr>
        <w:br/>
        <w:t>Voter Registration Operations</w:t>
      </w:r>
    </w:p>
    <w:p w:rsidR="000A5415" w:rsidRPr="00384397" w:rsidRDefault="000A5415" w:rsidP="000A5415">
      <w:pPr>
        <w:jc w:val="center"/>
        <w:rPr>
          <w:b/>
          <w:lang w:val="en"/>
        </w:rPr>
      </w:pPr>
      <w:r w:rsidRPr="00384397">
        <w:rPr>
          <w:b/>
          <w:lang w:val="en"/>
        </w:rPr>
        <w:br/>
        <w:t>Section I</w:t>
      </w:r>
      <w:r w:rsidRPr="00384397">
        <w:rPr>
          <w:b/>
          <w:lang w:val="en"/>
        </w:rPr>
        <w:br/>
        <w:t>General provisions</w:t>
      </w:r>
      <w:r w:rsidRPr="00384397">
        <w:rPr>
          <w:b/>
          <w:lang w:val="en"/>
        </w:rPr>
        <w:br/>
      </w:r>
    </w:p>
    <w:p w:rsidR="00C6453F" w:rsidRDefault="000A5415" w:rsidP="00C6453F">
      <w:pPr>
        <w:spacing w:after="0"/>
        <w:jc w:val="center"/>
        <w:rPr>
          <w:b/>
          <w:lang w:val="en"/>
        </w:rPr>
      </w:pPr>
      <w:r w:rsidRPr="000A5415">
        <w:rPr>
          <w:b/>
          <w:lang w:val="en"/>
        </w:rPr>
        <w:t>Article 22</w:t>
      </w:r>
    </w:p>
    <w:p w:rsidR="00384397" w:rsidRDefault="000A5415" w:rsidP="008F7341">
      <w:pPr>
        <w:jc w:val="center"/>
        <w:rPr>
          <w:lang w:val="en"/>
        </w:rPr>
      </w:pPr>
      <w:r w:rsidRPr="000A5415">
        <w:rPr>
          <w:b/>
          <w:lang w:val="en"/>
        </w:rPr>
        <w:t>Period of operations</w:t>
      </w:r>
      <w:r>
        <w:rPr>
          <w:lang w:val="en"/>
        </w:rPr>
        <w:br/>
        <w:t>T</w:t>
      </w:r>
    </w:p>
    <w:p w:rsidR="00721BCF" w:rsidRPr="000A5415" w:rsidRDefault="00384397" w:rsidP="00C6453F">
      <w:pPr>
        <w:rPr>
          <w:b/>
          <w:lang w:val="en"/>
        </w:rPr>
      </w:pPr>
      <w:r>
        <w:rPr>
          <w:lang w:val="en"/>
        </w:rPr>
        <w:t>V</w:t>
      </w:r>
      <w:r w:rsidR="00757ECA">
        <w:rPr>
          <w:lang w:val="en"/>
        </w:rPr>
        <w:t>oter</w:t>
      </w:r>
      <w:r w:rsidR="000A5415">
        <w:rPr>
          <w:lang w:val="en"/>
        </w:rPr>
        <w:t xml:space="preserve"> registration, a</w:t>
      </w:r>
      <w:r>
        <w:rPr>
          <w:lang w:val="en"/>
        </w:rPr>
        <w:t xml:space="preserve">mendment and deletion </w:t>
      </w:r>
      <w:r w:rsidR="000A5415">
        <w:rPr>
          <w:lang w:val="en"/>
        </w:rPr>
        <w:t xml:space="preserve">of </w:t>
      </w:r>
      <w:r w:rsidR="00757ECA">
        <w:rPr>
          <w:lang w:val="en"/>
        </w:rPr>
        <w:t xml:space="preserve">voter </w:t>
      </w:r>
      <w:r w:rsidR="000A5415">
        <w:rPr>
          <w:lang w:val="en"/>
        </w:rPr>
        <w:t xml:space="preserve">registrations, for the purposes of updating the </w:t>
      </w:r>
      <w:r>
        <w:rPr>
          <w:lang w:val="en"/>
        </w:rPr>
        <w:t>voter register</w:t>
      </w:r>
      <w:r w:rsidR="000A5415">
        <w:rPr>
          <w:lang w:val="en"/>
        </w:rPr>
        <w:t>, take</w:t>
      </w:r>
      <w:r>
        <w:rPr>
          <w:lang w:val="en"/>
        </w:rPr>
        <w:t>s place continuously</w:t>
      </w:r>
      <w:r w:rsidR="000A5415">
        <w:rPr>
          <w:lang w:val="en"/>
        </w:rPr>
        <w:t xml:space="preserve">, without prejudice to the period </w:t>
      </w:r>
      <w:r>
        <w:rPr>
          <w:lang w:val="en"/>
        </w:rPr>
        <w:t xml:space="preserve">within which alterations cannot be made </w:t>
      </w:r>
      <w:r w:rsidR="000A5415">
        <w:rPr>
          <w:lang w:val="en"/>
        </w:rPr>
        <w:t>provided for in the present d</w:t>
      </w:r>
      <w:r>
        <w:rPr>
          <w:lang w:val="en"/>
        </w:rPr>
        <w:t>ocument.</w:t>
      </w:r>
    </w:p>
    <w:p w:rsidR="00384397" w:rsidRDefault="00384397" w:rsidP="000A5415">
      <w:pPr>
        <w:jc w:val="center"/>
        <w:rPr>
          <w:b/>
          <w:lang w:val="en"/>
        </w:rPr>
      </w:pPr>
    </w:p>
    <w:p w:rsidR="00384397" w:rsidRPr="00384397" w:rsidRDefault="000A5415" w:rsidP="000A5415">
      <w:pPr>
        <w:jc w:val="center"/>
        <w:rPr>
          <w:b/>
          <w:lang w:val="en"/>
        </w:rPr>
      </w:pPr>
      <w:r w:rsidRPr="000A5415">
        <w:rPr>
          <w:b/>
          <w:lang w:val="en"/>
        </w:rPr>
        <w:t>Section II</w:t>
      </w:r>
      <w:r>
        <w:rPr>
          <w:lang w:val="en"/>
        </w:rPr>
        <w:br/>
      </w:r>
      <w:r w:rsidR="00384397" w:rsidRPr="00384397">
        <w:rPr>
          <w:b/>
          <w:lang w:val="en"/>
        </w:rPr>
        <w:t>Registration</w:t>
      </w:r>
    </w:p>
    <w:p w:rsidR="00C6453F" w:rsidRDefault="000A5415" w:rsidP="00C6453F">
      <w:pPr>
        <w:spacing w:after="0"/>
        <w:jc w:val="center"/>
        <w:rPr>
          <w:b/>
          <w:lang w:val="en"/>
        </w:rPr>
      </w:pPr>
      <w:r>
        <w:rPr>
          <w:lang w:val="en"/>
        </w:rPr>
        <w:br/>
      </w:r>
      <w:r w:rsidRPr="000A5415">
        <w:rPr>
          <w:b/>
          <w:lang w:val="en"/>
        </w:rPr>
        <w:t>Article 23</w:t>
      </w:r>
    </w:p>
    <w:p w:rsidR="000A5415" w:rsidRDefault="008F7341" w:rsidP="000A5415">
      <w:pPr>
        <w:jc w:val="center"/>
        <w:rPr>
          <w:lang w:val="en"/>
        </w:rPr>
      </w:pPr>
      <w:r>
        <w:rPr>
          <w:b/>
          <w:lang w:val="en"/>
        </w:rPr>
        <w:t>R</w:t>
      </w:r>
      <w:r w:rsidR="000A5415" w:rsidRPr="000A5415">
        <w:rPr>
          <w:b/>
          <w:lang w:val="en"/>
        </w:rPr>
        <w:t>egistration</w:t>
      </w:r>
      <w:r>
        <w:rPr>
          <w:b/>
          <w:lang w:val="en"/>
        </w:rPr>
        <w:t xml:space="preserve"> </w:t>
      </w:r>
      <w:r w:rsidR="001407BF">
        <w:rPr>
          <w:b/>
          <w:lang w:val="en"/>
        </w:rPr>
        <w:t>action</w:t>
      </w:r>
    </w:p>
    <w:p w:rsidR="000A5415" w:rsidRDefault="001407BF" w:rsidP="00C6453F">
      <w:pPr>
        <w:pStyle w:val="ListParagraph"/>
        <w:numPr>
          <w:ilvl w:val="0"/>
          <w:numId w:val="20"/>
        </w:numPr>
        <w:ind w:left="426"/>
        <w:rPr>
          <w:lang w:val="en"/>
        </w:rPr>
      </w:pPr>
      <w:r>
        <w:rPr>
          <w:lang w:val="en"/>
        </w:rPr>
        <w:t xml:space="preserve">Inclusion in the voter register is activated by the </w:t>
      </w:r>
      <w:r w:rsidR="000A5415" w:rsidRPr="000A5415">
        <w:rPr>
          <w:lang w:val="en"/>
        </w:rPr>
        <w:t xml:space="preserve">voter upon presentation of the original or a certified copy </w:t>
      </w:r>
      <w:r w:rsidR="008F7341">
        <w:rPr>
          <w:lang w:val="en"/>
        </w:rPr>
        <w:t xml:space="preserve">of the Timor-Leste </w:t>
      </w:r>
      <w:r w:rsidR="008F7341" w:rsidRPr="000A5415">
        <w:rPr>
          <w:lang w:val="en"/>
        </w:rPr>
        <w:t xml:space="preserve">Democratic Republic </w:t>
      </w:r>
      <w:r w:rsidR="000A5415">
        <w:rPr>
          <w:lang w:val="en"/>
        </w:rPr>
        <w:t>identity card</w:t>
      </w:r>
      <w:r w:rsidR="000A5415" w:rsidRPr="000A5415">
        <w:rPr>
          <w:lang w:val="en"/>
        </w:rPr>
        <w:t>, passport o</w:t>
      </w:r>
      <w:r>
        <w:rPr>
          <w:lang w:val="en"/>
        </w:rPr>
        <w:t>r</w:t>
      </w:r>
      <w:r w:rsidR="000A5415" w:rsidRPr="000A5415">
        <w:rPr>
          <w:lang w:val="en"/>
        </w:rPr>
        <w:t xml:space="preserve"> birth certificate of the Democratic Republic of Timor-Leste, baptismal certificate or personal cedula of the Islamic community</w:t>
      </w:r>
      <w:r w:rsidR="008F7341">
        <w:rPr>
          <w:lang w:val="en"/>
        </w:rPr>
        <w:t>.</w:t>
      </w:r>
    </w:p>
    <w:p w:rsidR="008F7341" w:rsidRDefault="008F7341" w:rsidP="00C6453F">
      <w:pPr>
        <w:pStyle w:val="ListParagraph"/>
        <w:ind w:left="426" w:hanging="360"/>
        <w:rPr>
          <w:lang w:val="en"/>
        </w:rPr>
      </w:pPr>
    </w:p>
    <w:p w:rsidR="008F7341" w:rsidRDefault="008F7341" w:rsidP="00C6453F">
      <w:pPr>
        <w:pStyle w:val="ListParagraph"/>
        <w:numPr>
          <w:ilvl w:val="0"/>
          <w:numId w:val="20"/>
        </w:numPr>
        <w:ind w:left="426"/>
        <w:rPr>
          <w:lang w:val="en"/>
        </w:rPr>
      </w:pPr>
      <w:r>
        <w:rPr>
          <w:lang w:val="en"/>
        </w:rPr>
        <w:t>If there is doubt as to the authenticity and correctness of the documents presented, as provided in the pre</w:t>
      </w:r>
      <w:r w:rsidR="001407BF">
        <w:rPr>
          <w:lang w:val="en"/>
        </w:rPr>
        <w:t>ceding paragraph</w:t>
      </w:r>
      <w:r>
        <w:rPr>
          <w:lang w:val="en"/>
        </w:rPr>
        <w:t xml:space="preserve">, the registration </w:t>
      </w:r>
      <w:r w:rsidR="001407BF">
        <w:rPr>
          <w:lang w:val="en"/>
        </w:rPr>
        <w:t xml:space="preserve">office </w:t>
      </w:r>
      <w:r>
        <w:rPr>
          <w:lang w:val="en"/>
        </w:rPr>
        <w:t xml:space="preserve">may require the presentation of another document that </w:t>
      </w:r>
      <w:r w:rsidR="001407BF">
        <w:rPr>
          <w:lang w:val="en"/>
        </w:rPr>
        <w:t xml:space="preserve">supports </w:t>
      </w:r>
      <w:r>
        <w:rPr>
          <w:lang w:val="en"/>
        </w:rPr>
        <w:t xml:space="preserve">the identification of the voter or request information from the </w:t>
      </w:r>
      <w:r w:rsidR="001407BF">
        <w:rPr>
          <w:lang w:val="en"/>
        </w:rPr>
        <w:t xml:space="preserve">entity that issued </w:t>
      </w:r>
      <w:r>
        <w:rPr>
          <w:lang w:val="en"/>
        </w:rPr>
        <w:t>the</w:t>
      </w:r>
      <w:r w:rsidR="001407BF">
        <w:rPr>
          <w:lang w:val="en"/>
        </w:rPr>
        <w:t xml:space="preserve"> document</w:t>
      </w:r>
      <w:r>
        <w:rPr>
          <w:lang w:val="en"/>
        </w:rPr>
        <w:t xml:space="preserve"> presented.</w:t>
      </w:r>
    </w:p>
    <w:p w:rsidR="008F7341" w:rsidRPr="008F7341" w:rsidRDefault="008F7341" w:rsidP="00C6453F">
      <w:pPr>
        <w:pStyle w:val="ListParagraph"/>
        <w:ind w:left="426" w:hanging="360"/>
        <w:rPr>
          <w:lang w:val="en"/>
        </w:rPr>
      </w:pPr>
    </w:p>
    <w:p w:rsidR="00776673" w:rsidRDefault="008F7341" w:rsidP="00C6453F">
      <w:pPr>
        <w:pStyle w:val="ListParagraph"/>
        <w:numPr>
          <w:ilvl w:val="0"/>
          <w:numId w:val="20"/>
        </w:numPr>
        <w:spacing w:after="0"/>
        <w:ind w:left="426"/>
        <w:rPr>
          <w:lang w:val="en"/>
        </w:rPr>
      </w:pPr>
      <w:r>
        <w:rPr>
          <w:lang w:val="en"/>
        </w:rPr>
        <w:t xml:space="preserve">In order to </w:t>
      </w:r>
      <w:r w:rsidR="001407BF">
        <w:rPr>
          <w:lang w:val="en"/>
        </w:rPr>
        <w:t>facilitate the registration of a voter</w:t>
      </w:r>
      <w:r>
        <w:rPr>
          <w:lang w:val="en"/>
        </w:rPr>
        <w:t xml:space="preserve">, </w:t>
      </w:r>
      <w:r w:rsidR="001407BF">
        <w:rPr>
          <w:lang w:val="en"/>
        </w:rPr>
        <w:t xml:space="preserve">in cases where </w:t>
      </w:r>
      <w:r>
        <w:rPr>
          <w:lang w:val="en"/>
        </w:rPr>
        <w:t xml:space="preserve">voters do not have the documents referred to in paragraph 1 or </w:t>
      </w:r>
      <w:r w:rsidR="00AD23E8">
        <w:rPr>
          <w:lang w:val="en"/>
        </w:rPr>
        <w:t>when there are doubts about the documents</w:t>
      </w:r>
      <w:r w:rsidR="001407BF">
        <w:rPr>
          <w:lang w:val="en"/>
        </w:rPr>
        <w:t>’</w:t>
      </w:r>
      <w:r>
        <w:rPr>
          <w:lang w:val="en"/>
        </w:rPr>
        <w:t xml:space="preserve"> authenticity</w:t>
      </w:r>
      <w:r w:rsidR="00AD23E8">
        <w:rPr>
          <w:lang w:val="en"/>
        </w:rPr>
        <w:t xml:space="preserve">, </w:t>
      </w:r>
      <w:r w:rsidR="00776673">
        <w:rPr>
          <w:lang w:val="en"/>
        </w:rPr>
        <w:t>the voter may prove his/her identi</w:t>
      </w:r>
      <w:r w:rsidR="001407BF">
        <w:rPr>
          <w:lang w:val="en"/>
        </w:rPr>
        <w:t>ty</w:t>
      </w:r>
      <w:r w:rsidR="00776673">
        <w:rPr>
          <w:lang w:val="en"/>
        </w:rPr>
        <w:t xml:space="preserve"> </w:t>
      </w:r>
      <w:r>
        <w:rPr>
          <w:lang w:val="en"/>
        </w:rPr>
        <w:t xml:space="preserve">through the provision of </w:t>
      </w:r>
      <w:r w:rsidR="000674D4">
        <w:rPr>
          <w:lang w:val="en"/>
        </w:rPr>
        <w:t xml:space="preserve">a </w:t>
      </w:r>
      <w:r w:rsidR="00AD23E8">
        <w:rPr>
          <w:lang w:val="en"/>
        </w:rPr>
        <w:t xml:space="preserve">declaration </w:t>
      </w:r>
      <w:r w:rsidR="001407BF">
        <w:rPr>
          <w:lang w:val="en"/>
        </w:rPr>
        <w:t xml:space="preserve">made in front of </w:t>
      </w:r>
      <w:r w:rsidR="00AD23E8">
        <w:rPr>
          <w:lang w:val="en"/>
        </w:rPr>
        <w:t xml:space="preserve">the chief of the village or the suco and/or </w:t>
      </w:r>
      <w:r w:rsidR="00AD23E8">
        <w:rPr>
          <w:rStyle w:val="shorttext"/>
          <w:lang w:val="en"/>
        </w:rPr>
        <w:t>through</w:t>
      </w:r>
      <w:r w:rsidR="00AD23E8">
        <w:rPr>
          <w:lang w:val="en"/>
        </w:rPr>
        <w:t xml:space="preserve"> the </w:t>
      </w:r>
      <w:r>
        <w:rPr>
          <w:lang w:val="en"/>
        </w:rPr>
        <w:t>religious au</w:t>
      </w:r>
      <w:r w:rsidR="00AD23E8">
        <w:rPr>
          <w:lang w:val="en"/>
        </w:rPr>
        <w:t xml:space="preserve">thority in the area of </w:t>
      </w:r>
      <w:r w:rsidR="0038381C">
        <w:rPr>
          <w:lang w:val="en"/>
        </w:rPr>
        <w:t>usual</w:t>
      </w:r>
      <w:r w:rsidR="00AD23E8">
        <w:rPr>
          <w:lang w:val="en"/>
        </w:rPr>
        <w:t xml:space="preserve"> </w:t>
      </w:r>
      <w:r>
        <w:rPr>
          <w:lang w:val="en"/>
        </w:rPr>
        <w:t xml:space="preserve">residence </w:t>
      </w:r>
      <w:r w:rsidR="00776673">
        <w:rPr>
          <w:lang w:val="en"/>
        </w:rPr>
        <w:t>or</w:t>
      </w:r>
      <w:r w:rsidR="001407BF">
        <w:rPr>
          <w:lang w:val="en"/>
        </w:rPr>
        <w:t xml:space="preserve"> place of origin</w:t>
      </w:r>
      <w:r w:rsidR="00776673" w:rsidRPr="00776673">
        <w:rPr>
          <w:color w:val="FF0000"/>
          <w:lang w:val="en"/>
        </w:rPr>
        <w:t xml:space="preserve"> </w:t>
      </w:r>
      <w:r w:rsidR="00776673">
        <w:rPr>
          <w:lang w:val="en"/>
        </w:rPr>
        <w:t>of the voter</w:t>
      </w:r>
      <w:r>
        <w:rPr>
          <w:lang w:val="en"/>
        </w:rPr>
        <w:t>, for this purpose,</w:t>
      </w:r>
      <w:r w:rsidR="00776673">
        <w:rPr>
          <w:lang w:val="en"/>
        </w:rPr>
        <w:t xml:space="preserve"> these people</w:t>
      </w:r>
      <w:r>
        <w:rPr>
          <w:lang w:val="en"/>
        </w:rPr>
        <w:t xml:space="preserve"> must prove the</w:t>
      </w:r>
      <w:r w:rsidR="001407BF">
        <w:rPr>
          <w:lang w:val="en"/>
        </w:rPr>
        <w:t xml:space="preserve">y may </w:t>
      </w:r>
      <w:r>
        <w:rPr>
          <w:lang w:val="en"/>
        </w:rPr>
        <w:t xml:space="preserve"> exercise those functions</w:t>
      </w:r>
      <w:r w:rsidR="001407BF">
        <w:rPr>
          <w:lang w:val="en"/>
        </w:rPr>
        <w:t xml:space="preserve">, </w:t>
      </w:r>
      <w:r w:rsidR="00AD23E8">
        <w:rPr>
          <w:lang w:val="en"/>
        </w:rPr>
        <w:t>their identity</w:t>
      </w:r>
      <w:r w:rsidR="001407BF">
        <w:rPr>
          <w:lang w:val="en"/>
        </w:rPr>
        <w:t xml:space="preserve">, </w:t>
      </w:r>
      <w:r w:rsidR="00AD23E8">
        <w:rPr>
          <w:lang w:val="en"/>
        </w:rPr>
        <w:t xml:space="preserve">and </w:t>
      </w:r>
      <w:r w:rsidR="001B41E2">
        <w:rPr>
          <w:lang w:val="en"/>
        </w:rPr>
        <w:t>voter</w:t>
      </w:r>
      <w:r w:rsidR="001407BF">
        <w:rPr>
          <w:lang w:val="en"/>
        </w:rPr>
        <w:t xml:space="preserve"> </w:t>
      </w:r>
      <w:r w:rsidR="00AD23E8">
        <w:rPr>
          <w:lang w:val="en"/>
        </w:rPr>
        <w:t>regist</w:t>
      </w:r>
      <w:r w:rsidR="001407BF">
        <w:rPr>
          <w:lang w:val="en"/>
        </w:rPr>
        <w:t xml:space="preserve">ration </w:t>
      </w:r>
      <w:r w:rsidR="00776673">
        <w:rPr>
          <w:lang w:val="en"/>
        </w:rPr>
        <w:t>by showing their voter card.</w:t>
      </w:r>
    </w:p>
    <w:p w:rsidR="001407BF" w:rsidRPr="001407BF" w:rsidRDefault="001407BF" w:rsidP="00C820F6">
      <w:pPr>
        <w:spacing w:after="0"/>
        <w:rPr>
          <w:lang w:val="en"/>
        </w:rPr>
      </w:pPr>
    </w:p>
    <w:p w:rsidR="00F50E28" w:rsidRDefault="00AD23E8" w:rsidP="009D295E">
      <w:pPr>
        <w:pStyle w:val="ListParagraph"/>
        <w:numPr>
          <w:ilvl w:val="0"/>
          <w:numId w:val="20"/>
        </w:numPr>
        <w:ind w:left="426" w:hanging="426"/>
        <w:rPr>
          <w:lang w:val="en"/>
        </w:rPr>
      </w:pPr>
      <w:r w:rsidRPr="00AD23E8">
        <w:rPr>
          <w:lang w:val="en"/>
        </w:rPr>
        <w:t xml:space="preserve"> In the cases provided for in the pre</w:t>
      </w:r>
      <w:r w:rsidR="00C820F6">
        <w:rPr>
          <w:lang w:val="en"/>
        </w:rPr>
        <w:t>ceding paragraph</w:t>
      </w:r>
      <w:r w:rsidRPr="00AD23E8">
        <w:rPr>
          <w:lang w:val="en"/>
        </w:rPr>
        <w:t xml:space="preserve">, the </w:t>
      </w:r>
      <w:r w:rsidR="00C820F6">
        <w:rPr>
          <w:lang w:val="en"/>
        </w:rPr>
        <w:t xml:space="preserve">authority identifying the </w:t>
      </w:r>
      <w:r w:rsidRPr="00AD23E8">
        <w:rPr>
          <w:lang w:val="en"/>
        </w:rPr>
        <w:t xml:space="preserve">voter must sign the voter registration form and note </w:t>
      </w:r>
      <w:r w:rsidR="00C820F6">
        <w:rPr>
          <w:lang w:val="en"/>
        </w:rPr>
        <w:t xml:space="preserve">his/her </w:t>
      </w:r>
      <w:r>
        <w:rPr>
          <w:lang w:val="en"/>
        </w:rPr>
        <w:t>voter registration number.</w:t>
      </w:r>
    </w:p>
    <w:p w:rsidR="00F50E28" w:rsidRPr="00F50E28" w:rsidRDefault="00F50E28" w:rsidP="009D295E">
      <w:pPr>
        <w:pStyle w:val="ListParagraph"/>
        <w:ind w:left="426" w:hanging="426"/>
        <w:rPr>
          <w:lang w:val="en"/>
        </w:rPr>
      </w:pPr>
    </w:p>
    <w:p w:rsidR="00AD23E8" w:rsidRDefault="00AD23E8" w:rsidP="009D295E">
      <w:pPr>
        <w:pStyle w:val="ListParagraph"/>
        <w:numPr>
          <w:ilvl w:val="0"/>
          <w:numId w:val="20"/>
        </w:numPr>
        <w:ind w:left="426" w:hanging="426"/>
        <w:rPr>
          <w:lang w:val="en"/>
        </w:rPr>
      </w:pPr>
      <w:r w:rsidRPr="00F50E28">
        <w:rPr>
          <w:lang w:val="en"/>
        </w:rPr>
        <w:t xml:space="preserve"> The provisions of paragraphs 3 and 4 sha</w:t>
      </w:r>
      <w:r w:rsidR="00F50E28">
        <w:rPr>
          <w:lang w:val="en"/>
        </w:rPr>
        <w:t>ll not apply to the regist</w:t>
      </w:r>
      <w:r w:rsidR="00C820F6">
        <w:rPr>
          <w:lang w:val="en"/>
        </w:rPr>
        <w:t>ration</w:t>
      </w:r>
      <w:r w:rsidRPr="00F50E28">
        <w:rPr>
          <w:lang w:val="en"/>
        </w:rPr>
        <w:t xml:space="preserve"> of voters residing abroad.</w:t>
      </w:r>
    </w:p>
    <w:p w:rsidR="00F50E28" w:rsidRPr="00F50E28" w:rsidRDefault="00F50E28" w:rsidP="00F50E28">
      <w:pPr>
        <w:pStyle w:val="ListParagraph"/>
        <w:rPr>
          <w:lang w:val="en"/>
        </w:rPr>
      </w:pPr>
    </w:p>
    <w:p w:rsidR="004B7218" w:rsidRDefault="00F50E28" w:rsidP="009D295E">
      <w:pPr>
        <w:pStyle w:val="ListParagraph"/>
        <w:ind w:left="0"/>
        <w:jc w:val="center"/>
        <w:rPr>
          <w:b/>
          <w:lang w:val="en"/>
        </w:rPr>
      </w:pPr>
      <w:r w:rsidRPr="00F50E28">
        <w:rPr>
          <w:b/>
          <w:lang w:val="en"/>
        </w:rPr>
        <w:t xml:space="preserve">Article 24 </w:t>
      </w:r>
    </w:p>
    <w:p w:rsidR="00F50E28" w:rsidRDefault="00C820F6" w:rsidP="009D295E">
      <w:pPr>
        <w:pStyle w:val="ListParagraph"/>
        <w:ind w:left="0"/>
        <w:jc w:val="center"/>
        <w:rPr>
          <w:b/>
          <w:lang w:val="en"/>
        </w:rPr>
      </w:pPr>
      <w:r>
        <w:rPr>
          <w:b/>
          <w:lang w:val="en"/>
        </w:rPr>
        <w:t>Provisional</w:t>
      </w:r>
      <w:r w:rsidR="00F50E28" w:rsidRPr="00F50E28">
        <w:rPr>
          <w:b/>
          <w:lang w:val="en"/>
        </w:rPr>
        <w:t xml:space="preserve"> </w:t>
      </w:r>
      <w:r w:rsidR="00757ECA">
        <w:rPr>
          <w:b/>
          <w:lang w:val="en"/>
        </w:rPr>
        <w:t xml:space="preserve">voter registration </w:t>
      </w:r>
    </w:p>
    <w:p w:rsidR="00F50E28" w:rsidRDefault="00F50E28" w:rsidP="00F50E28">
      <w:pPr>
        <w:pStyle w:val="ListParagraph"/>
        <w:jc w:val="center"/>
        <w:rPr>
          <w:lang w:val="en"/>
        </w:rPr>
      </w:pPr>
    </w:p>
    <w:p w:rsidR="00F50E28" w:rsidRPr="009D295E" w:rsidRDefault="00F50E28" w:rsidP="009D295E">
      <w:pPr>
        <w:pStyle w:val="ListParagraph"/>
        <w:numPr>
          <w:ilvl w:val="0"/>
          <w:numId w:val="21"/>
        </w:numPr>
        <w:ind w:left="426" w:hanging="426"/>
      </w:pPr>
      <w:r>
        <w:rPr>
          <w:lang w:val="en"/>
        </w:rPr>
        <w:t xml:space="preserve">Citizens who </w:t>
      </w:r>
      <w:r w:rsidR="00C820F6">
        <w:rPr>
          <w:lang w:val="en"/>
        </w:rPr>
        <w:t>are</w:t>
      </w:r>
      <w:r>
        <w:rPr>
          <w:lang w:val="en"/>
        </w:rPr>
        <w:t xml:space="preserve"> sixteen </w:t>
      </w:r>
      <w:r w:rsidR="00C820F6">
        <w:rPr>
          <w:lang w:val="en"/>
        </w:rPr>
        <w:t xml:space="preserve">years old </w:t>
      </w:r>
      <w:r>
        <w:rPr>
          <w:lang w:val="en"/>
        </w:rPr>
        <w:t xml:space="preserve">shall have the right to </w:t>
      </w:r>
      <w:r w:rsidR="00C820F6">
        <w:rPr>
          <w:lang w:val="en"/>
        </w:rPr>
        <w:t>activate</w:t>
      </w:r>
      <w:r>
        <w:rPr>
          <w:lang w:val="en"/>
        </w:rPr>
        <w:t xml:space="preserve"> their </w:t>
      </w:r>
      <w:r w:rsidR="001B41E2">
        <w:rPr>
          <w:lang w:val="en"/>
        </w:rPr>
        <w:t>voter</w:t>
      </w:r>
      <w:r>
        <w:rPr>
          <w:lang w:val="en"/>
        </w:rPr>
        <w:t xml:space="preserve"> regist</w:t>
      </w:r>
      <w:r w:rsidR="00C820F6">
        <w:rPr>
          <w:lang w:val="en"/>
        </w:rPr>
        <w:t>ration</w:t>
      </w:r>
      <w:r>
        <w:rPr>
          <w:lang w:val="en"/>
        </w:rPr>
        <w:t xml:space="preserve"> on a provisional basis, provided that they </w:t>
      </w:r>
      <w:r w:rsidR="00C820F6">
        <w:rPr>
          <w:lang w:val="en"/>
        </w:rPr>
        <w:t xml:space="preserve">do not have </w:t>
      </w:r>
      <w:r>
        <w:rPr>
          <w:lang w:val="en"/>
        </w:rPr>
        <w:t>any other impediment to their capacity</w:t>
      </w:r>
      <w:r w:rsidR="00C820F6">
        <w:rPr>
          <w:lang w:val="en"/>
        </w:rPr>
        <w:t xml:space="preserve"> to register</w:t>
      </w:r>
      <w:r>
        <w:rPr>
          <w:lang w:val="en"/>
        </w:rPr>
        <w:t>.</w:t>
      </w:r>
    </w:p>
    <w:p w:rsidR="009D295E" w:rsidRPr="00F50E28" w:rsidRDefault="009D295E" w:rsidP="009D295E">
      <w:pPr>
        <w:pStyle w:val="ListParagraph"/>
        <w:ind w:left="426"/>
      </w:pPr>
    </w:p>
    <w:p w:rsidR="00F50E28" w:rsidRPr="00F50E28" w:rsidRDefault="00F50E28" w:rsidP="009D295E">
      <w:pPr>
        <w:pStyle w:val="ListParagraph"/>
        <w:numPr>
          <w:ilvl w:val="0"/>
          <w:numId w:val="21"/>
        </w:numPr>
        <w:ind w:left="426" w:hanging="426"/>
      </w:pPr>
      <w:r>
        <w:rPr>
          <w:lang w:val="en"/>
        </w:rPr>
        <w:t xml:space="preserve">The citizens referred to in the preceding </w:t>
      </w:r>
      <w:r w:rsidR="00C820F6">
        <w:rPr>
          <w:lang w:val="en"/>
        </w:rPr>
        <w:t>paragraph</w:t>
      </w:r>
      <w:r>
        <w:rPr>
          <w:lang w:val="en"/>
        </w:rPr>
        <w:t xml:space="preserve"> shall be considered provisional voters until the day they reach seventeen years</w:t>
      </w:r>
      <w:r w:rsidR="00C820F6">
        <w:rPr>
          <w:lang w:val="en"/>
        </w:rPr>
        <w:t xml:space="preserve"> old</w:t>
      </w:r>
      <w:r>
        <w:rPr>
          <w:lang w:val="en"/>
        </w:rPr>
        <w:t xml:space="preserve">, at which time they automatically </w:t>
      </w:r>
      <w:r w:rsidR="00C820F6">
        <w:rPr>
          <w:lang w:val="en"/>
        </w:rPr>
        <w:t>become</w:t>
      </w:r>
      <w:r>
        <w:rPr>
          <w:lang w:val="en"/>
        </w:rPr>
        <w:t xml:space="preserve"> effective voters.</w:t>
      </w:r>
    </w:p>
    <w:p w:rsidR="009D295E" w:rsidRPr="009D295E" w:rsidRDefault="009D295E" w:rsidP="009D295E">
      <w:pPr>
        <w:pStyle w:val="ListParagraph"/>
        <w:ind w:left="426"/>
      </w:pPr>
    </w:p>
    <w:p w:rsidR="00F50E28" w:rsidRPr="00F50E28" w:rsidRDefault="00C820F6" w:rsidP="009D295E">
      <w:pPr>
        <w:pStyle w:val="ListParagraph"/>
        <w:numPr>
          <w:ilvl w:val="0"/>
          <w:numId w:val="21"/>
        </w:numPr>
        <w:ind w:left="426" w:hanging="426"/>
      </w:pPr>
      <w:r>
        <w:rPr>
          <w:lang w:val="en"/>
        </w:rPr>
        <w:t>C</w:t>
      </w:r>
      <w:r w:rsidR="00F50E28">
        <w:rPr>
          <w:lang w:val="en"/>
        </w:rPr>
        <w:t xml:space="preserve">itizens registered in the voter register that </w:t>
      </w:r>
      <w:r>
        <w:rPr>
          <w:lang w:val="en"/>
        </w:rPr>
        <w:t>attained the age of s</w:t>
      </w:r>
      <w:r w:rsidR="00F50E28">
        <w:rPr>
          <w:lang w:val="en"/>
        </w:rPr>
        <w:t xml:space="preserve">eventeen years old </w:t>
      </w:r>
      <w:r>
        <w:rPr>
          <w:lang w:val="en"/>
        </w:rPr>
        <w:t xml:space="preserve">up </w:t>
      </w:r>
      <w:r w:rsidR="00F50E28">
        <w:rPr>
          <w:lang w:val="en"/>
        </w:rPr>
        <w:t>until the day of the election or referendum</w:t>
      </w:r>
      <w:r>
        <w:rPr>
          <w:lang w:val="en"/>
        </w:rPr>
        <w:t xml:space="preserve"> are also effective voters</w:t>
      </w:r>
      <w:r w:rsidR="00F50E28">
        <w:rPr>
          <w:lang w:val="en"/>
        </w:rPr>
        <w:t>.</w:t>
      </w:r>
    </w:p>
    <w:p w:rsidR="00F50E28" w:rsidRDefault="00F50E28" w:rsidP="00F50E28">
      <w:pPr>
        <w:pStyle w:val="ListParagraph"/>
        <w:ind w:left="1080"/>
        <w:rPr>
          <w:lang w:val="en"/>
        </w:rPr>
      </w:pPr>
    </w:p>
    <w:p w:rsidR="00F50E28" w:rsidRDefault="00F50E28" w:rsidP="00365C7D">
      <w:pPr>
        <w:pStyle w:val="ListParagraph"/>
        <w:ind w:left="0"/>
        <w:jc w:val="center"/>
        <w:rPr>
          <w:lang w:val="en"/>
        </w:rPr>
      </w:pPr>
      <w:r w:rsidRPr="00F50E28">
        <w:rPr>
          <w:b/>
          <w:lang w:val="en"/>
        </w:rPr>
        <w:t>Article 25</w:t>
      </w:r>
      <w:r w:rsidRPr="00F50E28">
        <w:rPr>
          <w:b/>
          <w:lang w:val="en"/>
        </w:rPr>
        <w:br/>
      </w:r>
      <w:r w:rsidR="00757ECA">
        <w:rPr>
          <w:b/>
          <w:lang w:val="en"/>
        </w:rPr>
        <w:t>Voter Registration</w:t>
      </w:r>
      <w:r w:rsidRPr="00F50E28">
        <w:rPr>
          <w:b/>
          <w:lang w:val="en"/>
        </w:rPr>
        <w:t xml:space="preserve"> form</w:t>
      </w:r>
      <w:r>
        <w:rPr>
          <w:lang w:val="en"/>
        </w:rPr>
        <w:br/>
      </w:r>
    </w:p>
    <w:p w:rsidR="00F50E28" w:rsidRPr="00F50E28" w:rsidRDefault="00F50E28" w:rsidP="00365C7D">
      <w:pPr>
        <w:pStyle w:val="ListParagraph"/>
        <w:numPr>
          <w:ilvl w:val="0"/>
          <w:numId w:val="22"/>
        </w:numPr>
        <w:ind w:left="426" w:hanging="426"/>
      </w:pPr>
      <w:r>
        <w:rPr>
          <w:lang w:val="en"/>
        </w:rPr>
        <w:t>The regist</w:t>
      </w:r>
      <w:r w:rsidR="000674D4">
        <w:rPr>
          <w:lang w:val="en"/>
        </w:rPr>
        <w:t xml:space="preserve">ration </w:t>
      </w:r>
      <w:r>
        <w:rPr>
          <w:lang w:val="en"/>
        </w:rPr>
        <w:t>form shall consist of an original, a duplicate and a triplicate.</w:t>
      </w:r>
    </w:p>
    <w:p w:rsidR="002E6909" w:rsidRPr="002E6909" w:rsidRDefault="002E6909" w:rsidP="00365C7D">
      <w:pPr>
        <w:pStyle w:val="ListParagraph"/>
        <w:ind w:left="426" w:hanging="426"/>
      </w:pPr>
    </w:p>
    <w:p w:rsidR="002E6909" w:rsidRPr="002E6909" w:rsidRDefault="00F50E28" w:rsidP="00365C7D">
      <w:pPr>
        <w:pStyle w:val="ListParagraph"/>
        <w:numPr>
          <w:ilvl w:val="0"/>
          <w:numId w:val="22"/>
        </w:numPr>
        <w:ind w:left="426" w:hanging="426"/>
      </w:pPr>
      <w:r>
        <w:rPr>
          <w:lang w:val="en"/>
        </w:rPr>
        <w:t xml:space="preserve">The original </w:t>
      </w:r>
      <w:r w:rsidR="002C5D0F">
        <w:rPr>
          <w:lang w:val="en"/>
        </w:rPr>
        <w:t xml:space="preserve">of the </w:t>
      </w:r>
      <w:r>
        <w:rPr>
          <w:lang w:val="en"/>
        </w:rPr>
        <w:t xml:space="preserve">registration form is intended to </w:t>
      </w:r>
      <w:r w:rsidR="002C5D0F">
        <w:rPr>
          <w:lang w:val="en"/>
        </w:rPr>
        <w:t>form</w:t>
      </w:r>
      <w:r>
        <w:rPr>
          <w:lang w:val="en"/>
        </w:rPr>
        <w:t xml:space="preserve"> </w:t>
      </w:r>
      <w:r w:rsidR="002C5D0F">
        <w:rPr>
          <w:lang w:val="en"/>
        </w:rPr>
        <w:t xml:space="preserve">the register </w:t>
      </w:r>
      <w:r w:rsidR="000674D4">
        <w:rPr>
          <w:lang w:val="en"/>
        </w:rPr>
        <w:t xml:space="preserve">of </w:t>
      </w:r>
      <w:r>
        <w:rPr>
          <w:lang w:val="en"/>
        </w:rPr>
        <w:t xml:space="preserve">voters, organized </w:t>
      </w:r>
      <w:r w:rsidR="000674D4">
        <w:rPr>
          <w:lang w:val="en"/>
        </w:rPr>
        <w:t>in</w:t>
      </w:r>
      <w:r>
        <w:rPr>
          <w:lang w:val="en"/>
        </w:rPr>
        <w:t xml:space="preserve"> order of registration number, </w:t>
      </w:r>
      <w:r w:rsidR="002C5D0F">
        <w:rPr>
          <w:lang w:val="en"/>
        </w:rPr>
        <w:t xml:space="preserve">maintained </w:t>
      </w:r>
      <w:r>
        <w:rPr>
          <w:lang w:val="en"/>
        </w:rPr>
        <w:t>in each ge</w:t>
      </w:r>
      <w:r w:rsidR="002E6909">
        <w:rPr>
          <w:lang w:val="en"/>
        </w:rPr>
        <w:t>ographical unit of regist</w:t>
      </w:r>
      <w:r w:rsidR="000674D4">
        <w:rPr>
          <w:lang w:val="en"/>
        </w:rPr>
        <w:t>ration</w:t>
      </w:r>
      <w:r w:rsidR="002E6909">
        <w:rPr>
          <w:lang w:val="en"/>
        </w:rPr>
        <w:t>.</w:t>
      </w:r>
    </w:p>
    <w:p w:rsidR="002E6909" w:rsidRDefault="002E6909" w:rsidP="00365C7D">
      <w:pPr>
        <w:pStyle w:val="ListParagraph"/>
        <w:ind w:left="426" w:hanging="426"/>
      </w:pPr>
    </w:p>
    <w:p w:rsidR="002E6909" w:rsidRPr="002E6909" w:rsidRDefault="00F50E28" w:rsidP="00365C7D">
      <w:pPr>
        <w:pStyle w:val="ListParagraph"/>
        <w:numPr>
          <w:ilvl w:val="0"/>
          <w:numId w:val="22"/>
        </w:numPr>
        <w:ind w:left="426" w:hanging="426"/>
      </w:pPr>
      <w:r>
        <w:rPr>
          <w:lang w:val="en"/>
        </w:rPr>
        <w:t>The duplicate of the re</w:t>
      </w:r>
      <w:r w:rsidR="002E6909">
        <w:rPr>
          <w:lang w:val="en"/>
        </w:rPr>
        <w:t xml:space="preserve">gistration form </w:t>
      </w:r>
      <w:r w:rsidR="002C5D0F">
        <w:rPr>
          <w:lang w:val="en"/>
        </w:rPr>
        <w:t xml:space="preserve">is used for the maintenance and </w:t>
      </w:r>
      <w:r>
        <w:rPr>
          <w:lang w:val="en"/>
        </w:rPr>
        <w:t xml:space="preserve">updating of the BDRE, </w:t>
      </w:r>
      <w:r w:rsidR="002E6909">
        <w:rPr>
          <w:rStyle w:val="shorttext"/>
          <w:lang w:val="en"/>
        </w:rPr>
        <w:t xml:space="preserve">through </w:t>
      </w:r>
      <w:r w:rsidR="002C5D0F">
        <w:rPr>
          <w:rStyle w:val="shorttext"/>
          <w:lang w:val="en"/>
        </w:rPr>
        <w:t>its</w:t>
      </w:r>
      <w:r w:rsidR="002E6909">
        <w:rPr>
          <w:rStyle w:val="shorttext"/>
          <w:lang w:val="en"/>
        </w:rPr>
        <w:t xml:space="preserve"> </w:t>
      </w:r>
      <w:r w:rsidR="002E6909">
        <w:rPr>
          <w:lang w:val="en"/>
        </w:rPr>
        <w:t xml:space="preserve">immediate dispatch </w:t>
      </w:r>
      <w:r w:rsidR="002C5D0F">
        <w:rPr>
          <w:lang w:val="en"/>
        </w:rPr>
        <w:t>to</w:t>
      </w:r>
      <w:r w:rsidR="002E6909">
        <w:rPr>
          <w:lang w:val="en"/>
        </w:rPr>
        <w:t xml:space="preserve"> STAE.</w:t>
      </w:r>
    </w:p>
    <w:p w:rsidR="002E6909" w:rsidRPr="002E6909" w:rsidRDefault="002E6909" w:rsidP="00365C7D">
      <w:pPr>
        <w:pStyle w:val="ListParagraph"/>
        <w:ind w:left="426" w:hanging="426"/>
        <w:rPr>
          <w:lang w:val="en"/>
        </w:rPr>
      </w:pPr>
    </w:p>
    <w:p w:rsidR="002E6909" w:rsidRPr="002E6909" w:rsidRDefault="00F50E28" w:rsidP="00365C7D">
      <w:pPr>
        <w:pStyle w:val="ListParagraph"/>
        <w:numPr>
          <w:ilvl w:val="0"/>
          <w:numId w:val="22"/>
        </w:numPr>
        <w:ind w:left="426" w:hanging="426"/>
      </w:pPr>
      <w:r>
        <w:rPr>
          <w:lang w:val="en"/>
        </w:rPr>
        <w:t xml:space="preserve">The triplicate of the </w:t>
      </w:r>
      <w:r w:rsidR="002E6909">
        <w:rPr>
          <w:lang w:val="en"/>
        </w:rPr>
        <w:t>regist</w:t>
      </w:r>
      <w:r w:rsidR="002C5D0F">
        <w:rPr>
          <w:lang w:val="en"/>
        </w:rPr>
        <w:t xml:space="preserve">ration form </w:t>
      </w:r>
      <w:r>
        <w:rPr>
          <w:lang w:val="en"/>
        </w:rPr>
        <w:t>is s</w:t>
      </w:r>
      <w:r w:rsidR="002E6909">
        <w:rPr>
          <w:lang w:val="en"/>
        </w:rPr>
        <w:t>ent to the municipal archive.</w:t>
      </w:r>
    </w:p>
    <w:p w:rsidR="002E6909" w:rsidRPr="002E6909" w:rsidRDefault="002E6909" w:rsidP="00365C7D">
      <w:pPr>
        <w:pStyle w:val="ListParagraph"/>
        <w:ind w:left="426" w:hanging="426"/>
        <w:rPr>
          <w:lang w:val="en"/>
        </w:rPr>
      </w:pPr>
    </w:p>
    <w:p w:rsidR="00E32510" w:rsidRPr="00E32510" w:rsidRDefault="00F50E28" w:rsidP="00365C7D">
      <w:pPr>
        <w:pStyle w:val="ListParagraph"/>
        <w:numPr>
          <w:ilvl w:val="0"/>
          <w:numId w:val="22"/>
        </w:numPr>
        <w:ind w:left="426" w:hanging="426"/>
      </w:pPr>
      <w:r>
        <w:rPr>
          <w:lang w:val="en"/>
        </w:rPr>
        <w:t xml:space="preserve"> It i</w:t>
      </w:r>
      <w:r w:rsidR="009D5BDD">
        <w:rPr>
          <w:lang w:val="en"/>
        </w:rPr>
        <w:t xml:space="preserve">s </w:t>
      </w:r>
      <w:r w:rsidR="002C5D0F">
        <w:rPr>
          <w:lang w:val="en"/>
        </w:rPr>
        <w:t xml:space="preserve">the duty of decentralized </w:t>
      </w:r>
      <w:r w:rsidR="009D5BDD">
        <w:rPr>
          <w:lang w:val="en"/>
        </w:rPr>
        <w:t>TAE offices</w:t>
      </w:r>
      <w:r>
        <w:rPr>
          <w:lang w:val="en"/>
        </w:rPr>
        <w:t xml:space="preserve"> and </w:t>
      </w:r>
      <w:r w:rsidR="001B41E2">
        <w:rPr>
          <w:lang w:val="en"/>
        </w:rPr>
        <w:t>voter</w:t>
      </w:r>
      <w:r>
        <w:rPr>
          <w:lang w:val="en"/>
        </w:rPr>
        <w:t xml:space="preserve"> registration commissions to send </w:t>
      </w:r>
      <w:r w:rsidR="002E6909">
        <w:rPr>
          <w:lang w:val="en"/>
        </w:rPr>
        <w:t>to STAE the duplicate regist</w:t>
      </w:r>
      <w:r w:rsidR="002C5D0F">
        <w:rPr>
          <w:lang w:val="en"/>
        </w:rPr>
        <w:t xml:space="preserve">ration </w:t>
      </w:r>
      <w:r w:rsidR="002E6909">
        <w:rPr>
          <w:lang w:val="en"/>
        </w:rPr>
        <w:t>forms.</w:t>
      </w:r>
    </w:p>
    <w:p w:rsidR="00E32510" w:rsidRPr="00E32510" w:rsidRDefault="00E32510" w:rsidP="00E32510">
      <w:pPr>
        <w:pStyle w:val="ListParagraph"/>
        <w:rPr>
          <w:lang w:val="en"/>
        </w:rPr>
      </w:pPr>
    </w:p>
    <w:p w:rsidR="00C6453F" w:rsidRDefault="00E32510" w:rsidP="00365C7D">
      <w:pPr>
        <w:pStyle w:val="ListParagraph"/>
        <w:keepNext/>
        <w:ind w:left="0"/>
        <w:jc w:val="center"/>
        <w:rPr>
          <w:b/>
          <w:lang w:val="en"/>
        </w:rPr>
      </w:pPr>
      <w:r w:rsidRPr="00E32510">
        <w:rPr>
          <w:b/>
          <w:lang w:val="en"/>
        </w:rPr>
        <w:lastRenderedPageBreak/>
        <w:t>Article 26</w:t>
      </w:r>
    </w:p>
    <w:p w:rsidR="00F50E28" w:rsidRDefault="00E32510" w:rsidP="00365C7D">
      <w:pPr>
        <w:pStyle w:val="ListParagraph"/>
        <w:keepNext/>
        <w:ind w:left="0"/>
        <w:jc w:val="center"/>
        <w:rPr>
          <w:lang w:val="en"/>
        </w:rPr>
      </w:pPr>
      <w:r w:rsidRPr="00E32510">
        <w:rPr>
          <w:b/>
          <w:lang w:val="en"/>
        </w:rPr>
        <w:t>Content of registration</w:t>
      </w:r>
      <w:r>
        <w:rPr>
          <w:lang w:val="en"/>
        </w:rPr>
        <w:br/>
      </w:r>
    </w:p>
    <w:p w:rsidR="00E32510" w:rsidRPr="00AF069A" w:rsidRDefault="002C5D0F" w:rsidP="00365C7D">
      <w:pPr>
        <w:pStyle w:val="ListParagraph"/>
        <w:keepNext/>
        <w:numPr>
          <w:ilvl w:val="0"/>
          <w:numId w:val="23"/>
        </w:numPr>
        <w:ind w:left="426" w:hanging="426"/>
      </w:pPr>
      <w:r>
        <w:rPr>
          <w:lang w:val="en"/>
        </w:rPr>
        <w:t xml:space="preserve">Registration ls effected by </w:t>
      </w:r>
      <w:r w:rsidR="00E32510">
        <w:rPr>
          <w:lang w:val="en"/>
        </w:rPr>
        <w:t xml:space="preserve">completing the information fields in the </w:t>
      </w:r>
      <w:r w:rsidR="00AF069A">
        <w:rPr>
          <w:lang w:val="en"/>
        </w:rPr>
        <w:t xml:space="preserve">voter </w:t>
      </w:r>
      <w:r w:rsidR="00E32510">
        <w:rPr>
          <w:lang w:val="en"/>
        </w:rPr>
        <w:t>registration form, which are as follows:</w:t>
      </w:r>
    </w:p>
    <w:p w:rsidR="00AF069A" w:rsidRPr="00E32510" w:rsidRDefault="00AF069A" w:rsidP="00AF069A">
      <w:pPr>
        <w:pStyle w:val="ListParagraph"/>
      </w:pPr>
    </w:p>
    <w:p w:rsidR="00E32510" w:rsidRPr="00E32510" w:rsidRDefault="00E32510" w:rsidP="00E32510">
      <w:pPr>
        <w:pStyle w:val="ListParagraph"/>
        <w:numPr>
          <w:ilvl w:val="0"/>
          <w:numId w:val="25"/>
        </w:numPr>
      </w:pPr>
      <w:r w:rsidRPr="00E32510">
        <w:rPr>
          <w:lang w:val="en"/>
        </w:rPr>
        <w:t>registrat</w:t>
      </w:r>
      <w:r>
        <w:rPr>
          <w:lang w:val="en"/>
        </w:rPr>
        <w:t>ion number corresponding to the i</w:t>
      </w:r>
      <w:r w:rsidRPr="00E32510">
        <w:rPr>
          <w:lang w:val="en"/>
        </w:rPr>
        <w:t xml:space="preserve">dentification document used for </w:t>
      </w:r>
      <w:r>
        <w:rPr>
          <w:lang w:val="en"/>
        </w:rPr>
        <w:t>regist</w:t>
      </w:r>
      <w:r w:rsidR="002C5D0F">
        <w:rPr>
          <w:lang w:val="en"/>
        </w:rPr>
        <w:t>ration</w:t>
      </w:r>
      <w:r>
        <w:rPr>
          <w:lang w:val="en"/>
        </w:rPr>
        <w:t xml:space="preserve"> purposes;</w:t>
      </w:r>
    </w:p>
    <w:p w:rsidR="00BF1D0D" w:rsidRPr="00BF1D0D" w:rsidRDefault="00BF1D0D" w:rsidP="00E32510">
      <w:pPr>
        <w:pStyle w:val="ListParagraph"/>
        <w:numPr>
          <w:ilvl w:val="0"/>
          <w:numId w:val="25"/>
        </w:numPr>
      </w:pPr>
      <w:r>
        <w:rPr>
          <w:lang w:val="en"/>
        </w:rPr>
        <w:t xml:space="preserve">Designation of the register entity that </w:t>
      </w:r>
      <w:r w:rsidR="002C5D0F">
        <w:rPr>
          <w:lang w:val="en"/>
        </w:rPr>
        <w:t>processes the registration</w:t>
      </w:r>
      <w:r>
        <w:rPr>
          <w:lang w:val="en"/>
        </w:rPr>
        <w:t>;</w:t>
      </w:r>
    </w:p>
    <w:p w:rsidR="00BF1D0D" w:rsidRPr="00BF1D0D" w:rsidRDefault="00BF1D0D" w:rsidP="00E32510">
      <w:pPr>
        <w:pStyle w:val="ListParagraph"/>
        <w:numPr>
          <w:ilvl w:val="0"/>
          <w:numId w:val="25"/>
        </w:numPr>
      </w:pPr>
      <w:r>
        <w:rPr>
          <w:lang w:val="en"/>
        </w:rPr>
        <w:t>Full name;</w:t>
      </w:r>
    </w:p>
    <w:p w:rsidR="00BF1D0D" w:rsidRPr="00BF1D0D" w:rsidRDefault="00AF069A" w:rsidP="00E32510">
      <w:pPr>
        <w:pStyle w:val="ListParagraph"/>
        <w:numPr>
          <w:ilvl w:val="0"/>
          <w:numId w:val="25"/>
        </w:numPr>
      </w:pPr>
      <w:r>
        <w:rPr>
          <w:lang w:val="en"/>
        </w:rPr>
        <w:t>Gender</w:t>
      </w:r>
      <w:r w:rsidR="00BF1D0D">
        <w:rPr>
          <w:lang w:val="en"/>
        </w:rPr>
        <w:t>;</w:t>
      </w:r>
    </w:p>
    <w:p w:rsidR="00BF1D0D" w:rsidRPr="00BF1D0D" w:rsidRDefault="00AF069A" w:rsidP="00E32510">
      <w:pPr>
        <w:pStyle w:val="ListParagraph"/>
        <w:numPr>
          <w:ilvl w:val="0"/>
          <w:numId w:val="25"/>
        </w:numPr>
      </w:pPr>
      <w:r>
        <w:rPr>
          <w:lang w:val="en"/>
        </w:rPr>
        <w:t>Father’s name</w:t>
      </w:r>
      <w:r w:rsidR="00BF1D0D">
        <w:rPr>
          <w:lang w:val="en"/>
        </w:rPr>
        <w:t>;</w:t>
      </w:r>
    </w:p>
    <w:p w:rsidR="00BF1D0D" w:rsidRPr="00BF1D0D" w:rsidRDefault="00BF1D0D" w:rsidP="00E32510">
      <w:pPr>
        <w:pStyle w:val="ListParagraph"/>
        <w:numPr>
          <w:ilvl w:val="0"/>
          <w:numId w:val="25"/>
        </w:numPr>
      </w:pPr>
      <w:r>
        <w:rPr>
          <w:lang w:val="en"/>
        </w:rPr>
        <w:t>Mother's name;</w:t>
      </w:r>
    </w:p>
    <w:p w:rsidR="00BF1D0D" w:rsidRPr="00BF1D0D" w:rsidRDefault="00BF1D0D" w:rsidP="00E32510">
      <w:pPr>
        <w:pStyle w:val="ListParagraph"/>
        <w:numPr>
          <w:ilvl w:val="0"/>
          <w:numId w:val="25"/>
        </w:numPr>
      </w:pPr>
      <w:r>
        <w:rPr>
          <w:lang w:val="en"/>
        </w:rPr>
        <w:t>Date of birth;</w:t>
      </w:r>
    </w:p>
    <w:p w:rsidR="00BF1D0D" w:rsidRPr="00BF1D0D" w:rsidRDefault="00776673" w:rsidP="00E32510">
      <w:pPr>
        <w:pStyle w:val="ListParagraph"/>
        <w:numPr>
          <w:ilvl w:val="0"/>
          <w:numId w:val="25"/>
        </w:numPr>
      </w:pPr>
      <w:r w:rsidRPr="002C5D0F">
        <w:rPr>
          <w:lang w:val="en"/>
        </w:rPr>
        <w:t xml:space="preserve">Place of Origin </w:t>
      </w:r>
      <w:r w:rsidR="00E32510" w:rsidRPr="00E32510">
        <w:rPr>
          <w:lang w:val="en"/>
        </w:rPr>
        <w:t>(municipality, administrative post, juice, villa</w:t>
      </w:r>
      <w:r w:rsidR="00BF1D0D">
        <w:rPr>
          <w:lang w:val="en"/>
        </w:rPr>
        <w:t>ge);</w:t>
      </w:r>
    </w:p>
    <w:p w:rsidR="00BF1D0D" w:rsidRPr="00BF1D0D" w:rsidRDefault="00E32510" w:rsidP="00BF1D0D">
      <w:pPr>
        <w:pStyle w:val="ListParagraph"/>
        <w:numPr>
          <w:ilvl w:val="0"/>
          <w:numId w:val="25"/>
        </w:numPr>
      </w:pPr>
      <w:r w:rsidRPr="00E32510">
        <w:rPr>
          <w:lang w:val="en"/>
        </w:rPr>
        <w:t>Usual residence (country, municipality, administrative post, juice, village);</w:t>
      </w:r>
    </w:p>
    <w:p w:rsidR="00AF069A" w:rsidRPr="00AF069A" w:rsidRDefault="00BF1D0D" w:rsidP="00384397">
      <w:pPr>
        <w:pStyle w:val="ListParagraph"/>
        <w:numPr>
          <w:ilvl w:val="0"/>
          <w:numId w:val="25"/>
        </w:numPr>
      </w:pPr>
      <w:r w:rsidRPr="00AF069A">
        <w:rPr>
          <w:lang w:val="en"/>
        </w:rPr>
        <w:t xml:space="preserve">Date of </w:t>
      </w:r>
      <w:r w:rsidR="00AF069A" w:rsidRPr="00AF069A">
        <w:rPr>
          <w:lang w:val="en"/>
        </w:rPr>
        <w:t xml:space="preserve">voter </w:t>
      </w:r>
      <w:r w:rsidR="00AF069A">
        <w:rPr>
          <w:lang w:val="en"/>
        </w:rPr>
        <w:t>registration:</w:t>
      </w:r>
    </w:p>
    <w:p w:rsidR="00BF1D0D" w:rsidRPr="00BF1D0D" w:rsidRDefault="00BF1D0D" w:rsidP="00384397">
      <w:pPr>
        <w:pStyle w:val="ListParagraph"/>
        <w:numPr>
          <w:ilvl w:val="0"/>
          <w:numId w:val="25"/>
        </w:numPr>
      </w:pPr>
      <w:r w:rsidRPr="00AF069A">
        <w:rPr>
          <w:lang w:val="en"/>
        </w:rPr>
        <w:t xml:space="preserve">Signature </w:t>
      </w:r>
      <w:r w:rsidR="0038381C">
        <w:rPr>
          <w:lang w:val="en"/>
        </w:rPr>
        <w:t>and fingerprint</w:t>
      </w:r>
      <w:r w:rsidRPr="00AF069A">
        <w:rPr>
          <w:lang w:val="en"/>
        </w:rPr>
        <w:t>.</w:t>
      </w:r>
    </w:p>
    <w:p w:rsidR="00BF1D0D" w:rsidRDefault="00BF1D0D" w:rsidP="00BF1D0D">
      <w:pPr>
        <w:pStyle w:val="ListParagraph"/>
        <w:ind w:left="1080"/>
        <w:rPr>
          <w:lang w:val="en"/>
        </w:rPr>
      </w:pPr>
    </w:p>
    <w:p w:rsidR="00E32510" w:rsidRPr="001B1B96" w:rsidRDefault="00BF1D0D" w:rsidP="00365C7D">
      <w:pPr>
        <w:pStyle w:val="ListParagraph"/>
        <w:numPr>
          <w:ilvl w:val="0"/>
          <w:numId w:val="23"/>
        </w:numPr>
        <w:ind w:left="426" w:hanging="426"/>
      </w:pPr>
      <w:r>
        <w:rPr>
          <w:lang w:val="en"/>
        </w:rPr>
        <w:t>In cases in which the voter can</w:t>
      </w:r>
      <w:r w:rsidRPr="00BF1D0D">
        <w:rPr>
          <w:lang w:val="en"/>
        </w:rPr>
        <w:t xml:space="preserve">not affix their signature and fingerprint, due to a physical limitation, the official responsible for the </w:t>
      </w:r>
      <w:r w:rsidR="0038381C">
        <w:rPr>
          <w:lang w:val="en"/>
        </w:rPr>
        <w:t>registration annotates the back of the form</w:t>
      </w:r>
      <w:r w:rsidRPr="00BF1D0D">
        <w:rPr>
          <w:lang w:val="en"/>
        </w:rPr>
        <w:t>, canceling the plac</w:t>
      </w:r>
      <w:r>
        <w:rPr>
          <w:lang w:val="en"/>
        </w:rPr>
        <w:t>es for signature and printing of</w:t>
      </w:r>
      <w:r w:rsidRPr="00BF1D0D">
        <w:rPr>
          <w:lang w:val="en"/>
        </w:rPr>
        <w:t xml:space="preserve"> the voter.</w:t>
      </w:r>
    </w:p>
    <w:p w:rsidR="001B1B96" w:rsidRPr="001B1B96" w:rsidRDefault="001B1B96" w:rsidP="001B1B96">
      <w:pPr>
        <w:pStyle w:val="ListParagraph"/>
      </w:pPr>
    </w:p>
    <w:p w:rsidR="00365C7D" w:rsidRDefault="001B1B96" w:rsidP="00365C7D">
      <w:pPr>
        <w:spacing w:after="0"/>
        <w:jc w:val="center"/>
        <w:rPr>
          <w:b/>
          <w:lang w:val="en"/>
        </w:rPr>
      </w:pPr>
      <w:r w:rsidRPr="001B1B96">
        <w:rPr>
          <w:b/>
          <w:lang w:val="en"/>
        </w:rPr>
        <w:t>Article 27</w:t>
      </w:r>
    </w:p>
    <w:p w:rsidR="0038381C" w:rsidRDefault="001B1B96" w:rsidP="0038381C">
      <w:pPr>
        <w:jc w:val="center"/>
        <w:rPr>
          <w:b/>
          <w:lang w:val="en"/>
        </w:rPr>
      </w:pPr>
      <w:r w:rsidRPr="001B1B96">
        <w:rPr>
          <w:b/>
          <w:lang w:val="en"/>
        </w:rPr>
        <w:t>Acceptance of the form</w:t>
      </w:r>
    </w:p>
    <w:p w:rsidR="0038381C" w:rsidRDefault="001B1B96" w:rsidP="00365C7D">
      <w:pPr>
        <w:rPr>
          <w:lang w:val="en"/>
        </w:rPr>
      </w:pPr>
      <w:r>
        <w:rPr>
          <w:lang w:val="en"/>
        </w:rPr>
        <w:t>The acceptance of the form does not imply a decision on the register process.</w:t>
      </w:r>
    </w:p>
    <w:p w:rsidR="00365C7D" w:rsidRDefault="001B1B96" w:rsidP="00365C7D">
      <w:pPr>
        <w:spacing w:after="0"/>
        <w:jc w:val="center"/>
        <w:rPr>
          <w:b/>
          <w:lang w:val="en"/>
        </w:rPr>
      </w:pPr>
      <w:r>
        <w:rPr>
          <w:lang w:val="en"/>
        </w:rPr>
        <w:br/>
      </w:r>
      <w:r w:rsidRPr="001B1B96">
        <w:rPr>
          <w:b/>
          <w:lang w:val="en"/>
        </w:rPr>
        <w:t xml:space="preserve">Article 28 </w:t>
      </w:r>
    </w:p>
    <w:p w:rsidR="001B1B96" w:rsidRDefault="00AF069A" w:rsidP="0038381C">
      <w:pPr>
        <w:jc w:val="center"/>
        <w:rPr>
          <w:b/>
          <w:lang w:val="en"/>
        </w:rPr>
      </w:pPr>
      <w:r>
        <w:rPr>
          <w:b/>
          <w:lang w:val="en"/>
        </w:rPr>
        <w:t>Voter Registration</w:t>
      </w:r>
      <w:r w:rsidR="001B1B96" w:rsidRPr="001B1B96">
        <w:rPr>
          <w:b/>
          <w:lang w:val="en"/>
        </w:rPr>
        <w:t xml:space="preserve"> </w:t>
      </w:r>
      <w:r w:rsidR="0038381C">
        <w:rPr>
          <w:b/>
          <w:lang w:val="en"/>
        </w:rPr>
        <w:t xml:space="preserve">sponsored </w:t>
      </w:r>
      <w:r w:rsidR="001B1B96" w:rsidRPr="001B1B96">
        <w:rPr>
          <w:b/>
          <w:lang w:val="en"/>
        </w:rPr>
        <w:t>by STAE</w:t>
      </w:r>
    </w:p>
    <w:p w:rsidR="001B1B96" w:rsidRPr="00365C7D" w:rsidRDefault="001B1B96" w:rsidP="00365C7D">
      <w:pPr>
        <w:pStyle w:val="ListParagraph"/>
        <w:numPr>
          <w:ilvl w:val="0"/>
          <w:numId w:val="26"/>
        </w:numPr>
        <w:ind w:left="426" w:hanging="426"/>
      </w:pPr>
      <w:r>
        <w:rPr>
          <w:lang w:val="en"/>
        </w:rPr>
        <w:t>I</w:t>
      </w:r>
      <w:r w:rsidR="001C51F9">
        <w:rPr>
          <w:lang w:val="en"/>
        </w:rPr>
        <w:t>f</w:t>
      </w:r>
      <w:r w:rsidR="0038381C">
        <w:rPr>
          <w:lang w:val="en"/>
        </w:rPr>
        <w:t xml:space="preserve"> registration is sponsored by </w:t>
      </w:r>
      <w:r w:rsidRPr="001B1B96">
        <w:rPr>
          <w:lang w:val="en"/>
        </w:rPr>
        <w:t xml:space="preserve">STAE services, in accordance with the provisions of </w:t>
      </w:r>
      <w:r w:rsidR="0038381C">
        <w:rPr>
          <w:lang w:val="en"/>
        </w:rPr>
        <w:t xml:space="preserve">paragraph </w:t>
      </w:r>
      <w:r w:rsidRPr="001B1B96">
        <w:rPr>
          <w:lang w:val="en"/>
        </w:rPr>
        <w:t>2 of article 8, the form is officially filled</w:t>
      </w:r>
      <w:r w:rsidR="001C51F9">
        <w:rPr>
          <w:lang w:val="en"/>
        </w:rPr>
        <w:t xml:space="preserve"> in</w:t>
      </w:r>
      <w:r w:rsidRPr="001B1B96">
        <w:rPr>
          <w:lang w:val="en"/>
        </w:rPr>
        <w:t xml:space="preserve"> by that service and presented</w:t>
      </w:r>
      <w:r>
        <w:rPr>
          <w:lang w:val="en"/>
        </w:rPr>
        <w:t xml:space="preserve"> to the voter for signature.</w:t>
      </w:r>
    </w:p>
    <w:p w:rsidR="00365C7D" w:rsidRPr="001B1B96" w:rsidRDefault="00365C7D" w:rsidP="00365C7D">
      <w:pPr>
        <w:pStyle w:val="ListParagraph"/>
        <w:ind w:left="426"/>
      </w:pPr>
    </w:p>
    <w:p w:rsidR="001B1B96" w:rsidRPr="00132F75" w:rsidRDefault="001B1B96" w:rsidP="00365C7D">
      <w:pPr>
        <w:pStyle w:val="ListParagraph"/>
        <w:numPr>
          <w:ilvl w:val="0"/>
          <w:numId w:val="26"/>
        </w:numPr>
        <w:ind w:left="426" w:hanging="426"/>
      </w:pPr>
      <w:r w:rsidRPr="001B1B96">
        <w:rPr>
          <w:lang w:val="en"/>
        </w:rPr>
        <w:t xml:space="preserve"> I</w:t>
      </w:r>
      <w:r w:rsidR="001C51F9">
        <w:rPr>
          <w:lang w:val="en"/>
        </w:rPr>
        <w:t xml:space="preserve">f </w:t>
      </w:r>
      <w:r w:rsidRPr="001B1B96">
        <w:rPr>
          <w:lang w:val="en"/>
        </w:rPr>
        <w:t xml:space="preserve">the voter refuses to sign the form, STAE </w:t>
      </w:r>
      <w:r w:rsidR="001C51F9">
        <w:rPr>
          <w:lang w:val="en"/>
        </w:rPr>
        <w:t>advises this</w:t>
      </w:r>
      <w:r w:rsidRPr="001B1B96">
        <w:rPr>
          <w:lang w:val="en"/>
        </w:rPr>
        <w:t xml:space="preserve"> to the district court with territorial jurisdiction over the </w:t>
      </w:r>
      <w:r w:rsidR="001C51F9">
        <w:rPr>
          <w:lang w:val="en"/>
        </w:rPr>
        <w:t xml:space="preserve">voter’s </w:t>
      </w:r>
      <w:r w:rsidR="002C5D0F">
        <w:rPr>
          <w:lang w:val="en"/>
        </w:rPr>
        <w:t>usual</w:t>
      </w:r>
      <w:r w:rsidRPr="001B1B96">
        <w:rPr>
          <w:lang w:val="en"/>
        </w:rPr>
        <w:t xml:space="preserve"> residence, so that it orders the re</w:t>
      </w:r>
      <w:r w:rsidR="001C51F9">
        <w:rPr>
          <w:lang w:val="en"/>
        </w:rPr>
        <w:t>levant registration</w:t>
      </w:r>
      <w:r w:rsidRPr="001B1B96">
        <w:rPr>
          <w:lang w:val="en"/>
        </w:rPr>
        <w:t>.</w:t>
      </w:r>
    </w:p>
    <w:p w:rsidR="00132F75" w:rsidRPr="00F50E28" w:rsidRDefault="00132F75" w:rsidP="00132F75">
      <w:pPr>
        <w:pStyle w:val="ListParagraph"/>
      </w:pPr>
    </w:p>
    <w:p w:rsidR="00365C7D" w:rsidRDefault="00365C7D" w:rsidP="00365C7D">
      <w:pPr>
        <w:pStyle w:val="ListParagraph"/>
        <w:ind w:left="0"/>
        <w:jc w:val="center"/>
        <w:rPr>
          <w:b/>
          <w:lang w:val="en"/>
        </w:rPr>
      </w:pPr>
    </w:p>
    <w:p w:rsidR="00365C7D" w:rsidRDefault="00132F75" w:rsidP="00365C7D">
      <w:pPr>
        <w:pStyle w:val="ListParagraph"/>
        <w:ind w:left="0"/>
        <w:jc w:val="center"/>
        <w:rPr>
          <w:b/>
          <w:lang w:val="en"/>
        </w:rPr>
      </w:pPr>
      <w:r w:rsidRPr="00132F75">
        <w:rPr>
          <w:b/>
          <w:lang w:val="en"/>
        </w:rPr>
        <w:t>Article 29</w:t>
      </w:r>
      <w:r>
        <w:rPr>
          <w:b/>
          <w:lang w:val="en"/>
        </w:rPr>
        <w:t xml:space="preserve"> </w:t>
      </w:r>
    </w:p>
    <w:p w:rsidR="001B1B96" w:rsidRDefault="00132F75" w:rsidP="00365C7D">
      <w:pPr>
        <w:pStyle w:val="ListParagraph"/>
        <w:ind w:left="0"/>
        <w:jc w:val="center"/>
        <w:rPr>
          <w:lang w:val="en"/>
        </w:rPr>
      </w:pPr>
      <w:r w:rsidRPr="00132F75">
        <w:rPr>
          <w:b/>
          <w:lang w:val="en"/>
        </w:rPr>
        <w:t>Voter Card</w:t>
      </w:r>
      <w:r w:rsidRPr="00132F75">
        <w:rPr>
          <w:lang w:val="en"/>
        </w:rPr>
        <w:br/>
      </w:r>
    </w:p>
    <w:p w:rsidR="00132F75" w:rsidRPr="00132F75" w:rsidRDefault="00132F75" w:rsidP="00365C7D">
      <w:pPr>
        <w:pStyle w:val="ListParagraph"/>
        <w:numPr>
          <w:ilvl w:val="0"/>
          <w:numId w:val="27"/>
        </w:numPr>
        <w:ind w:left="426" w:hanging="426"/>
      </w:pPr>
      <w:r w:rsidRPr="00132F75">
        <w:rPr>
          <w:lang w:val="en"/>
        </w:rPr>
        <w:t xml:space="preserve">At the time the voter registration form is submitted, the voter card, duly authenticated by the </w:t>
      </w:r>
      <w:r>
        <w:rPr>
          <w:lang w:val="en"/>
        </w:rPr>
        <w:t>regist</w:t>
      </w:r>
      <w:r w:rsidR="001C51F9">
        <w:rPr>
          <w:lang w:val="en"/>
        </w:rPr>
        <w:t>ration e</w:t>
      </w:r>
      <w:r w:rsidRPr="00132F75">
        <w:rPr>
          <w:lang w:val="en"/>
        </w:rPr>
        <w:t xml:space="preserve">ntity, shall be handed over to the </w:t>
      </w:r>
      <w:r>
        <w:rPr>
          <w:lang w:val="en"/>
        </w:rPr>
        <w:t xml:space="preserve">registered voter, </w:t>
      </w:r>
      <w:r w:rsidR="001C51F9">
        <w:rPr>
          <w:lang w:val="en"/>
        </w:rPr>
        <w:t xml:space="preserve">as </w:t>
      </w:r>
      <w:r>
        <w:rPr>
          <w:lang w:val="en"/>
        </w:rPr>
        <w:t xml:space="preserve">proof of </w:t>
      </w:r>
      <w:r w:rsidR="001C51F9">
        <w:rPr>
          <w:lang w:val="en"/>
        </w:rPr>
        <w:t>his/her</w:t>
      </w:r>
      <w:r w:rsidRPr="00132F75">
        <w:rPr>
          <w:lang w:val="en"/>
        </w:rPr>
        <w:t xml:space="preserve"> registrat</w:t>
      </w:r>
      <w:r>
        <w:rPr>
          <w:lang w:val="en"/>
        </w:rPr>
        <w:t xml:space="preserve">ion in the </w:t>
      </w:r>
      <w:r w:rsidR="001C51F9">
        <w:rPr>
          <w:lang w:val="en"/>
        </w:rPr>
        <w:t>voter register</w:t>
      </w:r>
      <w:r>
        <w:rPr>
          <w:lang w:val="en"/>
        </w:rPr>
        <w:t>.</w:t>
      </w:r>
    </w:p>
    <w:p w:rsidR="00132F75" w:rsidRDefault="00132F75" w:rsidP="00365C7D">
      <w:pPr>
        <w:pStyle w:val="ListParagraph"/>
        <w:ind w:left="426" w:hanging="426"/>
      </w:pPr>
    </w:p>
    <w:p w:rsidR="00132F75" w:rsidRPr="00132F75" w:rsidRDefault="00132F75" w:rsidP="00365C7D">
      <w:pPr>
        <w:pStyle w:val="ListParagraph"/>
        <w:numPr>
          <w:ilvl w:val="0"/>
          <w:numId w:val="27"/>
        </w:numPr>
        <w:ind w:left="426" w:hanging="426"/>
      </w:pPr>
      <w:r w:rsidRPr="00132F75">
        <w:rPr>
          <w:lang w:val="en"/>
        </w:rPr>
        <w:t xml:space="preserve"> If registration is not accepted, STAE will communicate its decision to the citizen, who is oblige</w:t>
      </w:r>
      <w:r>
        <w:rPr>
          <w:lang w:val="en"/>
        </w:rPr>
        <w:t xml:space="preserve">d to return the voter </w:t>
      </w:r>
      <w:r w:rsidR="001C51F9">
        <w:rPr>
          <w:lang w:val="en"/>
        </w:rPr>
        <w:t>card</w:t>
      </w:r>
      <w:r>
        <w:rPr>
          <w:lang w:val="en"/>
        </w:rPr>
        <w:t>.</w:t>
      </w:r>
    </w:p>
    <w:p w:rsidR="00132F75" w:rsidRPr="00132F75" w:rsidRDefault="00132F75" w:rsidP="00365C7D">
      <w:pPr>
        <w:pStyle w:val="ListParagraph"/>
        <w:ind w:left="426" w:hanging="426"/>
        <w:rPr>
          <w:lang w:val="en"/>
        </w:rPr>
      </w:pPr>
    </w:p>
    <w:p w:rsidR="00132F75" w:rsidRPr="00132F75" w:rsidRDefault="00132F75" w:rsidP="00365C7D">
      <w:pPr>
        <w:pStyle w:val="ListParagraph"/>
        <w:numPr>
          <w:ilvl w:val="0"/>
          <w:numId w:val="27"/>
        </w:numPr>
        <w:ind w:left="426" w:hanging="426"/>
      </w:pPr>
      <w:r w:rsidRPr="00132F75">
        <w:rPr>
          <w:lang w:val="en"/>
        </w:rPr>
        <w:lastRenderedPageBreak/>
        <w:t>The voter card con</w:t>
      </w:r>
      <w:r>
        <w:rPr>
          <w:lang w:val="en"/>
        </w:rPr>
        <w:t>tains the following elements:</w:t>
      </w:r>
    </w:p>
    <w:p w:rsidR="00132F75" w:rsidRPr="00132F75" w:rsidRDefault="00132F75" w:rsidP="00132F75">
      <w:pPr>
        <w:pStyle w:val="ListParagraph"/>
        <w:rPr>
          <w:lang w:val="en"/>
        </w:rPr>
      </w:pPr>
    </w:p>
    <w:p w:rsidR="00132F75" w:rsidRPr="00132F75" w:rsidRDefault="00132F75" w:rsidP="00132F75">
      <w:pPr>
        <w:pStyle w:val="ListParagraph"/>
        <w:numPr>
          <w:ilvl w:val="0"/>
          <w:numId w:val="29"/>
        </w:numPr>
      </w:pPr>
      <w:r>
        <w:rPr>
          <w:lang w:val="en"/>
        </w:rPr>
        <w:t>Full name of the voter;</w:t>
      </w:r>
    </w:p>
    <w:p w:rsidR="00132F75" w:rsidRPr="00132F75" w:rsidRDefault="00132F75" w:rsidP="00132F75">
      <w:pPr>
        <w:pStyle w:val="ListParagraph"/>
        <w:numPr>
          <w:ilvl w:val="0"/>
          <w:numId w:val="29"/>
        </w:numPr>
      </w:pPr>
      <w:r>
        <w:rPr>
          <w:lang w:val="en"/>
        </w:rPr>
        <w:t>Card number;</w:t>
      </w:r>
    </w:p>
    <w:p w:rsidR="00132F75" w:rsidRPr="00132F75" w:rsidRDefault="00132F75" w:rsidP="00132F75">
      <w:pPr>
        <w:pStyle w:val="ListParagraph"/>
        <w:numPr>
          <w:ilvl w:val="0"/>
          <w:numId w:val="29"/>
        </w:numPr>
      </w:pPr>
      <w:r w:rsidRPr="00132F75">
        <w:rPr>
          <w:lang w:val="en"/>
        </w:rPr>
        <w:t>Identification of the geographi</w:t>
      </w:r>
      <w:r>
        <w:rPr>
          <w:lang w:val="en"/>
        </w:rPr>
        <w:t>c unit of voter registration;</w:t>
      </w:r>
    </w:p>
    <w:p w:rsidR="00132F75" w:rsidRPr="00132F75" w:rsidRDefault="001C51F9" w:rsidP="00132F75">
      <w:pPr>
        <w:pStyle w:val="ListParagraph"/>
        <w:numPr>
          <w:ilvl w:val="0"/>
          <w:numId w:val="29"/>
        </w:numPr>
      </w:pPr>
      <w:r>
        <w:rPr>
          <w:lang w:val="en"/>
        </w:rPr>
        <w:t>Registration number in the voter register</w:t>
      </w:r>
      <w:r w:rsidR="00132F75">
        <w:rPr>
          <w:lang w:val="en"/>
        </w:rPr>
        <w:t>;</w:t>
      </w:r>
    </w:p>
    <w:p w:rsidR="00132F75" w:rsidRPr="00132F75" w:rsidRDefault="001C51F9" w:rsidP="00132F75">
      <w:pPr>
        <w:pStyle w:val="ListParagraph"/>
        <w:numPr>
          <w:ilvl w:val="0"/>
          <w:numId w:val="29"/>
        </w:numPr>
      </w:pPr>
      <w:r>
        <w:rPr>
          <w:lang w:val="en"/>
        </w:rPr>
        <w:t>F</w:t>
      </w:r>
      <w:r w:rsidR="00132F75">
        <w:rPr>
          <w:lang w:val="en"/>
        </w:rPr>
        <w:t>ingerprint</w:t>
      </w:r>
      <w:r>
        <w:rPr>
          <w:lang w:val="en"/>
        </w:rPr>
        <w:t xml:space="preserve"> of the voter</w:t>
      </w:r>
      <w:r w:rsidR="00132F75">
        <w:rPr>
          <w:lang w:val="en"/>
        </w:rPr>
        <w:t>;</w:t>
      </w:r>
    </w:p>
    <w:p w:rsidR="00132F75" w:rsidRPr="00132F75" w:rsidRDefault="00132F75" w:rsidP="00132F75">
      <w:pPr>
        <w:pStyle w:val="ListParagraph"/>
        <w:numPr>
          <w:ilvl w:val="0"/>
          <w:numId w:val="29"/>
        </w:numPr>
      </w:pPr>
      <w:r>
        <w:rPr>
          <w:lang w:val="en"/>
        </w:rPr>
        <w:t>Photograph of the voter;</w:t>
      </w:r>
    </w:p>
    <w:p w:rsidR="00132F75" w:rsidRPr="00132F75" w:rsidRDefault="00132F75" w:rsidP="00132F75">
      <w:pPr>
        <w:pStyle w:val="ListParagraph"/>
        <w:numPr>
          <w:ilvl w:val="0"/>
          <w:numId w:val="29"/>
        </w:numPr>
      </w:pPr>
      <w:r>
        <w:rPr>
          <w:lang w:val="en"/>
        </w:rPr>
        <w:t>Date of birth of the voter;</w:t>
      </w:r>
    </w:p>
    <w:p w:rsidR="00132F75" w:rsidRPr="00132F75" w:rsidRDefault="00CE2365" w:rsidP="00132F75">
      <w:pPr>
        <w:pStyle w:val="ListParagraph"/>
        <w:numPr>
          <w:ilvl w:val="0"/>
          <w:numId w:val="29"/>
        </w:numPr>
      </w:pPr>
      <w:r w:rsidRPr="001C51F9">
        <w:rPr>
          <w:lang w:val="en"/>
        </w:rPr>
        <w:t xml:space="preserve">Voter’s place of </w:t>
      </w:r>
      <w:r w:rsidR="001C51F9">
        <w:rPr>
          <w:lang w:val="en"/>
        </w:rPr>
        <w:t>o</w:t>
      </w:r>
      <w:r w:rsidRPr="001C51F9">
        <w:rPr>
          <w:lang w:val="en"/>
        </w:rPr>
        <w:t xml:space="preserve">rigin </w:t>
      </w:r>
      <w:r w:rsidR="00132F75" w:rsidRPr="00132F75">
        <w:rPr>
          <w:lang w:val="en"/>
        </w:rPr>
        <w:t>(municipality, adm</w:t>
      </w:r>
      <w:r>
        <w:rPr>
          <w:lang w:val="en"/>
        </w:rPr>
        <w:t>inistrative post and suco</w:t>
      </w:r>
      <w:r w:rsidR="00132F75">
        <w:rPr>
          <w:lang w:val="en"/>
        </w:rPr>
        <w:t>);</w:t>
      </w:r>
    </w:p>
    <w:p w:rsidR="00E91628" w:rsidRPr="00E91628" w:rsidRDefault="00132F75" w:rsidP="00E91628">
      <w:pPr>
        <w:pStyle w:val="ListParagraph"/>
        <w:numPr>
          <w:ilvl w:val="0"/>
          <w:numId w:val="29"/>
        </w:numPr>
      </w:pPr>
      <w:r w:rsidRPr="00132F75">
        <w:rPr>
          <w:lang w:val="en"/>
        </w:rPr>
        <w:t>Date of issue;</w:t>
      </w:r>
    </w:p>
    <w:p w:rsidR="00E91628" w:rsidRPr="00E91628" w:rsidRDefault="00E91628" w:rsidP="00E91628">
      <w:pPr>
        <w:pStyle w:val="ListParagraph"/>
        <w:numPr>
          <w:ilvl w:val="0"/>
          <w:numId w:val="29"/>
        </w:numPr>
      </w:pPr>
      <w:r w:rsidRPr="00E91628">
        <w:rPr>
          <w:lang w:val="en"/>
        </w:rPr>
        <w:t>Signature of t</w:t>
      </w:r>
      <w:r>
        <w:rPr>
          <w:lang w:val="en"/>
        </w:rPr>
        <w:t>he Director General of STAE;</w:t>
      </w:r>
    </w:p>
    <w:p w:rsidR="00E91628" w:rsidRPr="00E91628" w:rsidRDefault="00E91628" w:rsidP="00E91628">
      <w:pPr>
        <w:pStyle w:val="ListParagraph"/>
        <w:numPr>
          <w:ilvl w:val="0"/>
          <w:numId w:val="29"/>
        </w:numPr>
      </w:pPr>
      <w:r w:rsidRPr="00E91628">
        <w:rPr>
          <w:lang w:val="en"/>
        </w:rPr>
        <w:t>Signature of the voter.</w:t>
      </w:r>
    </w:p>
    <w:p w:rsidR="00E91628" w:rsidRDefault="00E91628" w:rsidP="00E91628">
      <w:pPr>
        <w:pStyle w:val="ListParagraph"/>
        <w:numPr>
          <w:ilvl w:val="0"/>
          <w:numId w:val="27"/>
        </w:numPr>
        <w:rPr>
          <w:lang w:val="en"/>
        </w:rPr>
      </w:pPr>
      <w:r w:rsidRPr="00E91628">
        <w:rPr>
          <w:lang w:val="en"/>
        </w:rPr>
        <w:t xml:space="preserve">The voter card includes the national emblem and the STAE logo and has the following security mechanisms </w:t>
      </w:r>
      <w:r w:rsidR="001C51F9">
        <w:rPr>
          <w:lang w:val="en"/>
        </w:rPr>
        <w:t>as</w:t>
      </w:r>
      <w:r w:rsidRPr="00E91628">
        <w:rPr>
          <w:lang w:val="en"/>
        </w:rPr>
        <w:t xml:space="preserve"> proof of authenticity:</w:t>
      </w:r>
      <w:r>
        <w:rPr>
          <w:lang w:val="en"/>
        </w:rPr>
        <w:t xml:space="preserve"> </w:t>
      </w:r>
    </w:p>
    <w:p w:rsidR="00E91628" w:rsidRDefault="00E91628" w:rsidP="00E91628">
      <w:pPr>
        <w:pStyle w:val="ListParagraph"/>
        <w:numPr>
          <w:ilvl w:val="0"/>
          <w:numId w:val="30"/>
        </w:numPr>
        <w:rPr>
          <w:lang w:val="en"/>
        </w:rPr>
      </w:pPr>
      <w:r w:rsidRPr="00E91628">
        <w:rPr>
          <w:lang w:val="en"/>
        </w:rPr>
        <w:t xml:space="preserve"> Hologr</w:t>
      </w:r>
      <w:r>
        <w:rPr>
          <w:lang w:val="en"/>
        </w:rPr>
        <w:t xml:space="preserve">am </w:t>
      </w:r>
      <w:r w:rsidR="001C51F9">
        <w:rPr>
          <w:lang w:val="en"/>
        </w:rPr>
        <w:t xml:space="preserve">of </w:t>
      </w:r>
      <w:r>
        <w:rPr>
          <w:lang w:val="en"/>
        </w:rPr>
        <w:t>the national emblem;</w:t>
      </w:r>
    </w:p>
    <w:p w:rsidR="00E91628" w:rsidRDefault="00E91628" w:rsidP="00E91628">
      <w:pPr>
        <w:pStyle w:val="ListParagraph"/>
        <w:numPr>
          <w:ilvl w:val="0"/>
          <w:numId w:val="30"/>
        </w:numPr>
        <w:rPr>
          <w:lang w:val="en"/>
        </w:rPr>
      </w:pPr>
      <w:r w:rsidRPr="00E91628">
        <w:rPr>
          <w:lang w:val="en"/>
        </w:rPr>
        <w:t xml:space="preserve">Bar code </w:t>
      </w:r>
      <w:r w:rsidR="001C51F9">
        <w:rPr>
          <w:lang w:val="en"/>
        </w:rPr>
        <w:t xml:space="preserve">of the </w:t>
      </w:r>
      <w:r w:rsidRPr="00E91628">
        <w:rPr>
          <w:lang w:val="en"/>
        </w:rPr>
        <w:t>code generated by the electronic vot</w:t>
      </w:r>
      <w:r w:rsidR="001C51F9">
        <w:rPr>
          <w:lang w:val="en"/>
        </w:rPr>
        <w:t xml:space="preserve">er </w:t>
      </w:r>
      <w:r w:rsidRPr="00E91628">
        <w:rPr>
          <w:lang w:val="en"/>
        </w:rPr>
        <w:t>card issuing system.</w:t>
      </w:r>
    </w:p>
    <w:p w:rsidR="00E91628" w:rsidRDefault="00E91628" w:rsidP="00E91628">
      <w:pPr>
        <w:pStyle w:val="ListParagraph"/>
        <w:rPr>
          <w:lang w:val="en"/>
        </w:rPr>
      </w:pPr>
    </w:p>
    <w:p w:rsidR="00E91628" w:rsidRDefault="00E91628" w:rsidP="00365C7D">
      <w:pPr>
        <w:pStyle w:val="ListParagraph"/>
        <w:numPr>
          <w:ilvl w:val="0"/>
          <w:numId w:val="27"/>
        </w:numPr>
        <w:ind w:left="426" w:hanging="426"/>
        <w:rPr>
          <w:lang w:val="en"/>
        </w:rPr>
      </w:pPr>
      <w:r>
        <w:rPr>
          <w:lang w:val="en"/>
        </w:rPr>
        <w:t xml:space="preserve"> In the event of loss of </w:t>
      </w:r>
      <w:r w:rsidR="00B40D7E">
        <w:rPr>
          <w:lang w:val="en"/>
        </w:rPr>
        <w:t>a</w:t>
      </w:r>
      <w:r>
        <w:rPr>
          <w:lang w:val="en"/>
        </w:rPr>
        <w:t xml:space="preserve"> voter card, the re</w:t>
      </w:r>
      <w:r w:rsidR="00B40D7E">
        <w:rPr>
          <w:lang w:val="en"/>
        </w:rPr>
        <w:t xml:space="preserve">levant </w:t>
      </w:r>
      <w:r>
        <w:rPr>
          <w:lang w:val="en"/>
        </w:rPr>
        <w:t xml:space="preserve">holder shall immediately inform STAE in writing, together with proof of </w:t>
      </w:r>
      <w:r w:rsidR="00B40D7E">
        <w:rPr>
          <w:lang w:val="en"/>
        </w:rPr>
        <w:t xml:space="preserve">advice of the </w:t>
      </w:r>
      <w:r>
        <w:rPr>
          <w:lang w:val="en"/>
        </w:rPr>
        <w:t xml:space="preserve">theft or loss to the police, which shall issue </w:t>
      </w:r>
      <w:r w:rsidR="00B40D7E">
        <w:rPr>
          <w:lang w:val="en"/>
        </w:rPr>
        <w:t>a</w:t>
      </w:r>
      <w:r>
        <w:rPr>
          <w:lang w:val="en"/>
        </w:rPr>
        <w:t xml:space="preserve"> second copy </w:t>
      </w:r>
      <w:r w:rsidR="00B40D7E">
        <w:rPr>
          <w:lang w:val="en"/>
        </w:rPr>
        <w:t xml:space="preserve">up until </w:t>
      </w:r>
      <w:r>
        <w:rPr>
          <w:lang w:val="en"/>
        </w:rPr>
        <w:t xml:space="preserve">the fifteenth day prior to </w:t>
      </w:r>
      <w:r w:rsidR="00B40D7E">
        <w:rPr>
          <w:lang w:val="en"/>
        </w:rPr>
        <w:t>an</w:t>
      </w:r>
      <w:r>
        <w:rPr>
          <w:lang w:val="en"/>
        </w:rPr>
        <w:t xml:space="preserve"> electoral act.</w:t>
      </w:r>
    </w:p>
    <w:p w:rsidR="00FD1414" w:rsidRPr="00E91628" w:rsidRDefault="00FD1414" w:rsidP="00FD1414">
      <w:pPr>
        <w:pStyle w:val="ListParagraph"/>
        <w:rPr>
          <w:lang w:val="en"/>
        </w:rPr>
      </w:pPr>
    </w:p>
    <w:p w:rsidR="00FD1414" w:rsidRDefault="00FD1414" w:rsidP="00FD1414">
      <w:pPr>
        <w:jc w:val="center"/>
        <w:rPr>
          <w:b/>
          <w:lang w:val="en"/>
        </w:rPr>
      </w:pPr>
      <w:r w:rsidRPr="00FD1414">
        <w:rPr>
          <w:b/>
          <w:lang w:val="en"/>
        </w:rPr>
        <w:t>Section III</w:t>
      </w:r>
      <w:r w:rsidRPr="00FD1414">
        <w:rPr>
          <w:b/>
          <w:lang w:val="en"/>
        </w:rPr>
        <w:br/>
      </w:r>
      <w:r w:rsidR="00B40D7E">
        <w:rPr>
          <w:b/>
          <w:lang w:val="en"/>
        </w:rPr>
        <w:t xml:space="preserve">Amendments, </w:t>
      </w:r>
      <w:r w:rsidRPr="00FD1414">
        <w:rPr>
          <w:b/>
          <w:lang w:val="en"/>
        </w:rPr>
        <w:t>transfer</w:t>
      </w:r>
      <w:r w:rsidR="00B40D7E">
        <w:rPr>
          <w:b/>
          <w:lang w:val="en"/>
        </w:rPr>
        <w:t>s</w:t>
      </w:r>
      <w:r w:rsidRPr="00FD1414">
        <w:rPr>
          <w:b/>
          <w:lang w:val="en"/>
        </w:rPr>
        <w:t xml:space="preserve"> and </w:t>
      </w:r>
      <w:r w:rsidR="00B40D7E">
        <w:rPr>
          <w:b/>
          <w:lang w:val="en"/>
        </w:rPr>
        <w:t>deletions</w:t>
      </w:r>
    </w:p>
    <w:p w:rsidR="00365C7D" w:rsidRDefault="00FD1414" w:rsidP="00365C7D">
      <w:pPr>
        <w:spacing w:after="0"/>
        <w:jc w:val="center"/>
        <w:rPr>
          <w:b/>
          <w:lang w:val="en"/>
        </w:rPr>
      </w:pPr>
      <w:r>
        <w:rPr>
          <w:lang w:val="en"/>
        </w:rPr>
        <w:br/>
      </w:r>
      <w:r w:rsidRPr="00FD1414">
        <w:rPr>
          <w:b/>
          <w:lang w:val="en"/>
        </w:rPr>
        <w:t>Article 30</w:t>
      </w:r>
    </w:p>
    <w:p w:rsidR="00FD1414" w:rsidRDefault="00B40D7E" w:rsidP="00FD1414">
      <w:pPr>
        <w:jc w:val="center"/>
        <w:rPr>
          <w:lang w:val="en"/>
        </w:rPr>
      </w:pPr>
      <w:r>
        <w:rPr>
          <w:b/>
          <w:lang w:val="en"/>
        </w:rPr>
        <w:t>Changes to identification information</w:t>
      </w:r>
    </w:p>
    <w:p w:rsidR="00FD1414" w:rsidRPr="00365C7D" w:rsidRDefault="00FD1414" w:rsidP="00365C7D">
      <w:pPr>
        <w:pStyle w:val="ListParagraph"/>
        <w:numPr>
          <w:ilvl w:val="0"/>
          <w:numId w:val="31"/>
        </w:numPr>
        <w:ind w:left="426" w:hanging="426"/>
      </w:pPr>
      <w:r w:rsidRPr="00FD1414">
        <w:rPr>
          <w:lang w:val="en"/>
        </w:rPr>
        <w:t xml:space="preserve">Any modification </w:t>
      </w:r>
      <w:r w:rsidR="00B40D7E">
        <w:rPr>
          <w:lang w:val="en"/>
        </w:rPr>
        <w:t>to</w:t>
      </w:r>
      <w:r w:rsidRPr="00FD1414">
        <w:rPr>
          <w:lang w:val="en"/>
        </w:rPr>
        <w:t xml:space="preserve"> the elements included in the registration form is done by com</w:t>
      </w:r>
      <w:r>
        <w:rPr>
          <w:lang w:val="en"/>
        </w:rPr>
        <w:t>pleting the data updat</w:t>
      </w:r>
      <w:r w:rsidR="00B40D7E">
        <w:rPr>
          <w:lang w:val="en"/>
        </w:rPr>
        <w:t>e</w:t>
      </w:r>
      <w:r>
        <w:rPr>
          <w:lang w:val="en"/>
        </w:rPr>
        <w:t xml:space="preserve"> form.</w:t>
      </w:r>
    </w:p>
    <w:p w:rsidR="00365C7D" w:rsidRPr="00FD1414" w:rsidRDefault="00365C7D" w:rsidP="00365C7D">
      <w:pPr>
        <w:pStyle w:val="ListParagraph"/>
        <w:ind w:left="426" w:hanging="426"/>
      </w:pPr>
    </w:p>
    <w:p w:rsidR="00132F75" w:rsidRPr="00FD1414" w:rsidRDefault="00FD1414" w:rsidP="00365C7D">
      <w:pPr>
        <w:pStyle w:val="ListParagraph"/>
        <w:numPr>
          <w:ilvl w:val="0"/>
          <w:numId w:val="31"/>
        </w:numPr>
        <w:ind w:left="426" w:hanging="426"/>
      </w:pPr>
      <w:r w:rsidRPr="00FD1414">
        <w:rPr>
          <w:lang w:val="en"/>
        </w:rPr>
        <w:t xml:space="preserve"> In the case provided for in the pre</w:t>
      </w:r>
      <w:r w:rsidR="00B40D7E">
        <w:rPr>
          <w:lang w:val="en"/>
        </w:rPr>
        <w:t>ceding paragraph</w:t>
      </w:r>
      <w:r w:rsidRPr="00FD1414">
        <w:rPr>
          <w:lang w:val="en"/>
        </w:rPr>
        <w:t>, the voter registration number is not changed.</w:t>
      </w:r>
    </w:p>
    <w:p w:rsidR="00FD1414" w:rsidRDefault="00FD1414" w:rsidP="00FD1414">
      <w:pPr>
        <w:pStyle w:val="ListParagraph"/>
        <w:rPr>
          <w:lang w:val="en"/>
        </w:rPr>
      </w:pPr>
    </w:p>
    <w:p w:rsidR="00365C7D" w:rsidRDefault="00FD1414" w:rsidP="00FD1414">
      <w:pPr>
        <w:spacing w:after="0" w:line="240" w:lineRule="auto"/>
        <w:jc w:val="center"/>
        <w:rPr>
          <w:rFonts w:eastAsia="Times New Roman" w:cstheme="minorHAnsi"/>
          <w:b/>
          <w:lang w:val="en" w:eastAsia="pt-PT"/>
        </w:rPr>
      </w:pPr>
      <w:r w:rsidRPr="00B40D7E">
        <w:rPr>
          <w:rFonts w:eastAsia="Times New Roman" w:cstheme="minorHAnsi"/>
          <w:b/>
          <w:lang w:val="en" w:eastAsia="pt-PT"/>
        </w:rPr>
        <w:t>Article 31</w:t>
      </w:r>
    </w:p>
    <w:p w:rsidR="00FD1414" w:rsidRPr="00B40D7E" w:rsidRDefault="00B40D7E" w:rsidP="00FD1414">
      <w:pPr>
        <w:spacing w:after="0" w:line="240" w:lineRule="auto"/>
        <w:jc w:val="center"/>
        <w:rPr>
          <w:rFonts w:eastAsia="Times New Roman" w:cstheme="minorHAnsi"/>
          <w:b/>
          <w:lang w:val="en" w:eastAsia="pt-PT"/>
        </w:rPr>
      </w:pPr>
      <w:r w:rsidRPr="00B40D7E">
        <w:rPr>
          <w:rFonts w:eastAsia="Times New Roman" w:cstheme="minorHAnsi"/>
          <w:b/>
          <w:lang w:val="en" w:eastAsia="pt-PT"/>
        </w:rPr>
        <w:t>Amendment to address data</w:t>
      </w:r>
    </w:p>
    <w:p w:rsidR="003630DF" w:rsidRPr="00B40D7E" w:rsidRDefault="003630DF" w:rsidP="003630DF">
      <w:pPr>
        <w:spacing w:after="0" w:line="240" w:lineRule="auto"/>
        <w:rPr>
          <w:rFonts w:eastAsia="Times New Roman" w:cstheme="minorHAnsi"/>
          <w:lang w:val="en" w:eastAsia="pt-PT"/>
        </w:rPr>
      </w:pPr>
    </w:p>
    <w:p w:rsidR="003630DF" w:rsidRPr="00B40D7E" w:rsidRDefault="00FD1414" w:rsidP="00365C7D">
      <w:pPr>
        <w:pStyle w:val="ListParagraph"/>
        <w:numPr>
          <w:ilvl w:val="0"/>
          <w:numId w:val="32"/>
        </w:numPr>
        <w:spacing w:after="0" w:line="240" w:lineRule="auto"/>
        <w:ind w:left="426" w:hanging="426"/>
        <w:rPr>
          <w:rFonts w:eastAsia="Times New Roman" w:cstheme="minorHAnsi"/>
          <w:lang w:val="en" w:eastAsia="pt-PT"/>
        </w:rPr>
      </w:pPr>
      <w:r w:rsidRPr="00B40D7E">
        <w:rPr>
          <w:rFonts w:eastAsia="Times New Roman" w:cstheme="minorHAnsi"/>
          <w:lang w:val="en" w:eastAsia="pt-PT"/>
        </w:rPr>
        <w:t>The residence</w:t>
      </w:r>
      <w:r w:rsidR="003630DF" w:rsidRPr="00B40D7E">
        <w:rPr>
          <w:rFonts w:eastAsia="Times New Roman" w:cstheme="minorHAnsi"/>
          <w:lang w:val="en" w:eastAsia="pt-PT"/>
        </w:rPr>
        <w:t xml:space="preserve"> modification</w:t>
      </w:r>
      <w:r w:rsidRPr="00B40D7E">
        <w:rPr>
          <w:rFonts w:eastAsia="Times New Roman" w:cstheme="minorHAnsi"/>
          <w:lang w:val="en" w:eastAsia="pt-PT"/>
        </w:rPr>
        <w:t xml:space="preserve"> to </w:t>
      </w:r>
      <w:r w:rsidR="003630DF" w:rsidRPr="00B40D7E">
        <w:rPr>
          <w:rFonts w:eastAsia="Times New Roman" w:cstheme="minorHAnsi"/>
          <w:lang w:val="en" w:eastAsia="pt-PT"/>
        </w:rPr>
        <w:t>another geographical unit of voter registration</w:t>
      </w:r>
      <w:r w:rsidRPr="00B40D7E">
        <w:rPr>
          <w:rFonts w:eastAsia="Times New Roman" w:cstheme="minorHAnsi"/>
          <w:lang w:val="en" w:eastAsia="pt-PT"/>
        </w:rPr>
        <w:t xml:space="preserve"> implies the transfer of the </w:t>
      </w:r>
      <w:r w:rsidR="003630DF" w:rsidRPr="00B40D7E">
        <w:rPr>
          <w:rFonts w:eastAsia="Times New Roman" w:cstheme="minorHAnsi"/>
          <w:lang w:val="en" w:eastAsia="pt-PT"/>
        </w:rPr>
        <w:t>register to the geographic unit of</w:t>
      </w:r>
      <w:r w:rsidRPr="00B40D7E">
        <w:rPr>
          <w:rFonts w:eastAsia="Times New Roman" w:cstheme="minorHAnsi"/>
          <w:lang w:val="en" w:eastAsia="pt-PT"/>
        </w:rPr>
        <w:t xml:space="preserve"> corresponding to its new residence, maintaining the number of inscription.</w:t>
      </w:r>
    </w:p>
    <w:p w:rsidR="003630DF" w:rsidRPr="00B40D7E" w:rsidRDefault="003630DF" w:rsidP="00365C7D">
      <w:pPr>
        <w:pStyle w:val="ListParagraph"/>
        <w:spacing w:after="0" w:line="240" w:lineRule="auto"/>
        <w:ind w:left="426" w:hanging="426"/>
        <w:rPr>
          <w:rFonts w:eastAsia="Times New Roman" w:cstheme="minorHAnsi"/>
          <w:lang w:val="en" w:eastAsia="pt-PT"/>
        </w:rPr>
      </w:pPr>
    </w:p>
    <w:p w:rsidR="003630DF" w:rsidRPr="00B40D7E" w:rsidRDefault="003630DF" w:rsidP="00365C7D">
      <w:pPr>
        <w:pStyle w:val="ListParagraph"/>
        <w:numPr>
          <w:ilvl w:val="0"/>
          <w:numId w:val="32"/>
        </w:numPr>
        <w:spacing w:after="0" w:line="240" w:lineRule="auto"/>
        <w:ind w:left="426" w:hanging="426"/>
        <w:rPr>
          <w:rFonts w:eastAsia="Times New Roman" w:cstheme="minorHAnsi"/>
          <w:lang w:val="en" w:eastAsia="pt-PT"/>
        </w:rPr>
      </w:pPr>
      <w:r w:rsidRPr="00B40D7E">
        <w:rPr>
          <w:rFonts w:eastAsia="Times New Roman" w:cstheme="minorHAnsi"/>
          <w:lang w:val="en" w:eastAsia="pt-PT"/>
        </w:rPr>
        <w:t>The</w:t>
      </w:r>
      <w:r w:rsidR="00FD1414" w:rsidRPr="00B40D7E">
        <w:rPr>
          <w:rFonts w:eastAsia="Times New Roman" w:cstheme="minorHAnsi"/>
          <w:lang w:val="en" w:eastAsia="pt-PT"/>
        </w:rPr>
        <w:t xml:space="preserve"> residence </w:t>
      </w:r>
      <w:r w:rsidRPr="00B40D7E">
        <w:rPr>
          <w:rFonts w:eastAsia="Times New Roman" w:cstheme="minorHAnsi"/>
          <w:lang w:val="en" w:eastAsia="pt-PT"/>
        </w:rPr>
        <w:t xml:space="preserve">modification </w:t>
      </w:r>
      <w:r w:rsidR="00FD1414" w:rsidRPr="00B40D7E">
        <w:rPr>
          <w:rFonts w:eastAsia="Times New Roman" w:cstheme="minorHAnsi"/>
          <w:lang w:val="en" w:eastAsia="pt-PT"/>
        </w:rPr>
        <w:t>within the same geographical unit of voter registration implies the duty to commun</w:t>
      </w:r>
      <w:r w:rsidRPr="00B40D7E">
        <w:rPr>
          <w:rFonts w:eastAsia="Times New Roman" w:cstheme="minorHAnsi"/>
          <w:lang w:val="en" w:eastAsia="pt-PT"/>
        </w:rPr>
        <w:t>icate the new residence to the voter registration entity, b</w:t>
      </w:r>
      <w:r w:rsidR="00FD1414" w:rsidRPr="00B40D7E">
        <w:rPr>
          <w:rFonts w:eastAsia="Times New Roman" w:cstheme="minorHAnsi"/>
          <w:lang w:val="en" w:eastAsia="pt-PT"/>
        </w:rPr>
        <w:t>y comp</w:t>
      </w:r>
      <w:r w:rsidRPr="00B40D7E">
        <w:rPr>
          <w:rFonts w:eastAsia="Times New Roman" w:cstheme="minorHAnsi"/>
          <w:lang w:val="en" w:eastAsia="pt-PT"/>
        </w:rPr>
        <w:t>leting the data update form.</w:t>
      </w:r>
    </w:p>
    <w:p w:rsidR="003630DF" w:rsidRPr="00B40D7E" w:rsidRDefault="003630DF" w:rsidP="00365C7D">
      <w:pPr>
        <w:pStyle w:val="ListParagraph"/>
        <w:ind w:left="426" w:hanging="426"/>
        <w:rPr>
          <w:rFonts w:eastAsia="Times New Roman" w:cstheme="minorHAnsi"/>
          <w:lang w:val="en" w:eastAsia="pt-PT"/>
        </w:rPr>
      </w:pPr>
    </w:p>
    <w:p w:rsidR="00FD1414" w:rsidRPr="00B40D7E" w:rsidRDefault="00FD1414" w:rsidP="00365C7D">
      <w:pPr>
        <w:pStyle w:val="ListParagraph"/>
        <w:numPr>
          <w:ilvl w:val="0"/>
          <w:numId w:val="32"/>
        </w:numPr>
        <w:spacing w:after="0" w:line="240" w:lineRule="auto"/>
        <w:ind w:left="426" w:hanging="426"/>
        <w:rPr>
          <w:rFonts w:eastAsia="Times New Roman" w:cstheme="minorHAnsi"/>
          <w:lang w:val="en" w:eastAsia="pt-PT"/>
        </w:rPr>
      </w:pPr>
      <w:r w:rsidRPr="00B40D7E">
        <w:rPr>
          <w:rFonts w:eastAsia="Times New Roman" w:cstheme="minorHAnsi"/>
          <w:lang w:val="en" w:eastAsia="pt-PT"/>
        </w:rPr>
        <w:t>The voter shall attach to the communication provided</w:t>
      </w:r>
      <w:r w:rsidR="003630DF" w:rsidRPr="00B40D7E">
        <w:rPr>
          <w:rFonts w:eastAsia="Times New Roman" w:cstheme="minorHAnsi"/>
          <w:lang w:val="en" w:eastAsia="pt-PT"/>
        </w:rPr>
        <w:t xml:space="preserve"> for in the preceding paragraph </w:t>
      </w:r>
      <w:r w:rsidRPr="00B40D7E">
        <w:rPr>
          <w:rFonts w:eastAsia="Times New Roman" w:cstheme="minorHAnsi"/>
          <w:lang w:val="en" w:eastAsia="pt-PT"/>
        </w:rPr>
        <w:t>a declaration issued by a pu</w:t>
      </w:r>
      <w:r w:rsidR="003630DF" w:rsidRPr="00B40D7E">
        <w:rPr>
          <w:rFonts w:eastAsia="Times New Roman" w:cstheme="minorHAnsi"/>
          <w:lang w:val="en" w:eastAsia="pt-PT"/>
        </w:rPr>
        <w:t xml:space="preserve">blic </w:t>
      </w:r>
      <w:r w:rsidR="009908F7">
        <w:rPr>
          <w:rFonts w:eastAsia="Times New Roman" w:cstheme="minorHAnsi"/>
          <w:lang w:val="en" w:eastAsia="pt-PT"/>
        </w:rPr>
        <w:t>officer</w:t>
      </w:r>
      <w:r w:rsidR="003630DF" w:rsidRPr="00B40D7E">
        <w:rPr>
          <w:rFonts w:eastAsia="Times New Roman" w:cstheme="minorHAnsi"/>
          <w:lang w:val="en" w:eastAsia="pt-PT"/>
        </w:rPr>
        <w:t xml:space="preserve"> or by the suco chief</w:t>
      </w:r>
      <w:r w:rsidRPr="00B40D7E">
        <w:rPr>
          <w:rFonts w:eastAsia="Times New Roman" w:cstheme="minorHAnsi"/>
          <w:lang w:val="en" w:eastAsia="pt-PT"/>
        </w:rPr>
        <w:t xml:space="preserve"> certifying the </w:t>
      </w:r>
      <w:r w:rsidR="003630DF" w:rsidRPr="00B40D7E">
        <w:rPr>
          <w:rFonts w:eastAsia="Times New Roman" w:cstheme="minorHAnsi"/>
          <w:lang w:val="en" w:eastAsia="pt-PT"/>
        </w:rPr>
        <w:t xml:space="preserve">new </w:t>
      </w:r>
      <w:r w:rsidRPr="00B40D7E">
        <w:rPr>
          <w:rFonts w:eastAsia="Times New Roman" w:cstheme="minorHAnsi"/>
          <w:lang w:val="en" w:eastAsia="pt-PT"/>
        </w:rPr>
        <w:t>add</w:t>
      </w:r>
      <w:r w:rsidR="003630DF" w:rsidRPr="00B40D7E">
        <w:rPr>
          <w:rFonts w:eastAsia="Times New Roman" w:cstheme="minorHAnsi"/>
          <w:lang w:val="en" w:eastAsia="pt-PT"/>
        </w:rPr>
        <w:t>ress.</w:t>
      </w:r>
    </w:p>
    <w:p w:rsidR="003630DF" w:rsidRPr="00B40D7E" w:rsidRDefault="003630DF" w:rsidP="003630DF">
      <w:pPr>
        <w:pStyle w:val="ListParagraph"/>
        <w:rPr>
          <w:rFonts w:eastAsia="Times New Roman" w:cstheme="minorHAnsi"/>
          <w:lang w:val="en" w:eastAsia="pt-PT"/>
        </w:rPr>
      </w:pPr>
    </w:p>
    <w:p w:rsidR="003630DF" w:rsidRPr="00B40D7E" w:rsidRDefault="003630DF" w:rsidP="003630DF">
      <w:pPr>
        <w:pStyle w:val="ListParagraph"/>
        <w:spacing w:after="0" w:line="240" w:lineRule="auto"/>
        <w:jc w:val="center"/>
        <w:rPr>
          <w:rFonts w:eastAsia="Times New Roman" w:cstheme="minorHAnsi"/>
          <w:b/>
          <w:lang w:val="en" w:eastAsia="pt-PT"/>
        </w:rPr>
      </w:pPr>
    </w:p>
    <w:p w:rsidR="00B40D7E" w:rsidRDefault="003630DF" w:rsidP="00B67D4E">
      <w:pPr>
        <w:pStyle w:val="ListParagraph"/>
        <w:keepNext/>
        <w:spacing w:after="0" w:line="240" w:lineRule="auto"/>
        <w:ind w:left="0"/>
        <w:jc w:val="center"/>
        <w:rPr>
          <w:rFonts w:cstheme="minorHAnsi"/>
          <w:b/>
          <w:lang w:val="en"/>
        </w:rPr>
      </w:pPr>
      <w:r w:rsidRPr="00B40D7E">
        <w:rPr>
          <w:rFonts w:cstheme="minorHAnsi"/>
          <w:b/>
          <w:lang w:val="en"/>
        </w:rPr>
        <w:t xml:space="preserve">Article 32 </w:t>
      </w:r>
    </w:p>
    <w:p w:rsidR="00CE5975" w:rsidRPr="00B40D7E" w:rsidRDefault="003630DF" w:rsidP="00B40D7E">
      <w:pPr>
        <w:pStyle w:val="ListParagraph"/>
        <w:keepNext/>
        <w:spacing w:after="0" w:line="240" w:lineRule="auto"/>
        <w:ind w:left="0"/>
        <w:jc w:val="center"/>
        <w:rPr>
          <w:rFonts w:cstheme="minorHAnsi"/>
          <w:b/>
          <w:lang w:val="en"/>
        </w:rPr>
      </w:pPr>
      <w:r w:rsidRPr="00B40D7E">
        <w:rPr>
          <w:rFonts w:cstheme="minorHAnsi"/>
          <w:b/>
          <w:lang w:val="en"/>
        </w:rPr>
        <w:t xml:space="preserve"> </w:t>
      </w:r>
      <w:r w:rsidR="00B40D7E">
        <w:rPr>
          <w:rFonts w:cstheme="minorHAnsi"/>
          <w:b/>
          <w:lang w:val="en"/>
        </w:rPr>
        <w:t>Transfer of v</w:t>
      </w:r>
      <w:r w:rsidRPr="00B40D7E">
        <w:rPr>
          <w:rFonts w:cstheme="minorHAnsi"/>
          <w:b/>
          <w:lang w:val="en"/>
        </w:rPr>
        <w:t xml:space="preserve">oter registration </w:t>
      </w:r>
    </w:p>
    <w:p w:rsidR="00CE5975" w:rsidRPr="00B40D7E" w:rsidRDefault="00CE5975" w:rsidP="00B40D7E">
      <w:pPr>
        <w:pStyle w:val="ListParagraph"/>
        <w:keepNext/>
        <w:spacing w:after="0" w:line="240" w:lineRule="auto"/>
        <w:jc w:val="center"/>
        <w:rPr>
          <w:rFonts w:cstheme="minorHAnsi"/>
          <w:b/>
          <w:lang w:val="en"/>
        </w:rPr>
      </w:pPr>
    </w:p>
    <w:p w:rsidR="00CE5975" w:rsidRPr="00B40D7E" w:rsidRDefault="00CE5975" w:rsidP="00B40D7E">
      <w:pPr>
        <w:pStyle w:val="ListParagraph"/>
        <w:keepNext/>
        <w:spacing w:after="0" w:line="240" w:lineRule="auto"/>
        <w:jc w:val="center"/>
        <w:rPr>
          <w:rFonts w:cstheme="minorHAnsi"/>
          <w:b/>
          <w:lang w:val="en"/>
        </w:rPr>
      </w:pPr>
    </w:p>
    <w:p w:rsidR="00CE5975" w:rsidRPr="00B40D7E" w:rsidRDefault="00B40D7E" w:rsidP="00365C7D">
      <w:pPr>
        <w:pStyle w:val="ListParagraph"/>
        <w:keepNext/>
        <w:numPr>
          <w:ilvl w:val="0"/>
          <w:numId w:val="33"/>
        </w:numPr>
        <w:spacing w:after="0" w:line="240" w:lineRule="auto"/>
        <w:ind w:left="426" w:hanging="426"/>
        <w:rPr>
          <w:rFonts w:eastAsia="Times New Roman" w:cstheme="minorHAnsi"/>
          <w:lang w:val="en" w:eastAsia="pt-PT"/>
        </w:rPr>
      </w:pPr>
      <w:r>
        <w:rPr>
          <w:rFonts w:cstheme="minorHAnsi"/>
          <w:lang w:val="en"/>
        </w:rPr>
        <w:t xml:space="preserve">Where there is </w:t>
      </w:r>
      <w:r w:rsidR="003630DF" w:rsidRPr="00B40D7E">
        <w:rPr>
          <w:rFonts w:cstheme="minorHAnsi"/>
          <w:lang w:val="en"/>
        </w:rPr>
        <w:t>a change of residence to another geogr</w:t>
      </w:r>
      <w:r w:rsidR="00CE5975" w:rsidRPr="00B40D7E">
        <w:rPr>
          <w:rFonts w:cstheme="minorHAnsi"/>
          <w:lang w:val="en"/>
        </w:rPr>
        <w:t xml:space="preserve">aphic unit of voter registration, the voter does </w:t>
      </w:r>
      <w:r w:rsidR="003630DF" w:rsidRPr="00B40D7E">
        <w:rPr>
          <w:rFonts w:cstheme="minorHAnsi"/>
          <w:lang w:val="en"/>
        </w:rPr>
        <w:t xml:space="preserve">the transfer of </w:t>
      </w:r>
      <w:r>
        <w:rPr>
          <w:rFonts w:cstheme="minorHAnsi"/>
          <w:lang w:val="en"/>
        </w:rPr>
        <w:t>registration</w:t>
      </w:r>
      <w:r w:rsidR="003630DF" w:rsidRPr="00B40D7E">
        <w:rPr>
          <w:rFonts w:cstheme="minorHAnsi"/>
          <w:lang w:val="en"/>
        </w:rPr>
        <w:t xml:space="preserve"> with the </w:t>
      </w:r>
      <w:r w:rsidR="00CE5975" w:rsidRPr="00B40D7E">
        <w:rPr>
          <w:rFonts w:cstheme="minorHAnsi"/>
          <w:lang w:val="en"/>
        </w:rPr>
        <w:t>voter registration</w:t>
      </w:r>
      <w:r w:rsidR="003630DF" w:rsidRPr="00B40D7E">
        <w:rPr>
          <w:rFonts w:cstheme="minorHAnsi"/>
          <w:lang w:val="en"/>
        </w:rPr>
        <w:t xml:space="preserve"> entity with jurisdiction over </w:t>
      </w:r>
      <w:r>
        <w:rPr>
          <w:rFonts w:cstheme="minorHAnsi"/>
          <w:lang w:val="en"/>
        </w:rPr>
        <w:t>his/her</w:t>
      </w:r>
      <w:r w:rsidR="003630DF" w:rsidRPr="00B40D7E">
        <w:rPr>
          <w:rFonts w:cstheme="minorHAnsi"/>
          <w:lang w:val="en"/>
        </w:rPr>
        <w:t xml:space="preserve"> new area of resid</w:t>
      </w:r>
      <w:r w:rsidR="00CE5975" w:rsidRPr="00B40D7E">
        <w:rPr>
          <w:rFonts w:cstheme="minorHAnsi"/>
          <w:lang w:val="en"/>
        </w:rPr>
        <w:t xml:space="preserve">ence, through </w:t>
      </w:r>
      <w:r>
        <w:rPr>
          <w:rFonts w:cstheme="minorHAnsi"/>
          <w:lang w:val="en"/>
        </w:rPr>
        <w:t xml:space="preserve">completing </w:t>
      </w:r>
      <w:r w:rsidR="003630DF" w:rsidRPr="00B40D7E">
        <w:rPr>
          <w:rFonts w:cstheme="minorHAnsi"/>
          <w:lang w:val="en"/>
        </w:rPr>
        <w:t>the data update form an</w:t>
      </w:r>
      <w:r w:rsidR="00CE5975" w:rsidRPr="00B40D7E">
        <w:rPr>
          <w:rFonts w:cstheme="minorHAnsi"/>
          <w:lang w:val="en"/>
        </w:rPr>
        <w:t xml:space="preserve">d handing over </w:t>
      </w:r>
      <w:r>
        <w:rPr>
          <w:rFonts w:cstheme="minorHAnsi"/>
          <w:lang w:val="en"/>
        </w:rPr>
        <w:t xml:space="preserve">his/her </w:t>
      </w:r>
      <w:r w:rsidR="00CE5975" w:rsidRPr="00B40D7E">
        <w:rPr>
          <w:rFonts w:cstheme="minorHAnsi"/>
          <w:lang w:val="en"/>
        </w:rPr>
        <w:t>voter card,</w:t>
      </w:r>
      <w:r w:rsidR="003630DF" w:rsidRPr="00B40D7E">
        <w:rPr>
          <w:rFonts w:cstheme="minorHAnsi"/>
          <w:lang w:val="en"/>
        </w:rPr>
        <w:t xml:space="preserve"> </w:t>
      </w:r>
      <w:r>
        <w:rPr>
          <w:rFonts w:cstheme="minorHAnsi"/>
          <w:lang w:val="en"/>
        </w:rPr>
        <w:t xml:space="preserve">and </w:t>
      </w:r>
      <w:r w:rsidR="003630DF" w:rsidRPr="00B40D7E">
        <w:rPr>
          <w:rFonts w:cstheme="minorHAnsi"/>
          <w:lang w:val="en"/>
        </w:rPr>
        <w:t>a new v</w:t>
      </w:r>
      <w:r w:rsidR="00CE5975" w:rsidRPr="00B40D7E">
        <w:rPr>
          <w:rFonts w:cstheme="minorHAnsi"/>
          <w:lang w:val="en"/>
        </w:rPr>
        <w:t>oter card is issued for the voter.</w:t>
      </w:r>
    </w:p>
    <w:p w:rsidR="00CE5975" w:rsidRPr="00B40D7E" w:rsidRDefault="00CE5975" w:rsidP="00365C7D">
      <w:pPr>
        <w:pStyle w:val="ListParagraph"/>
        <w:spacing w:after="0" w:line="240" w:lineRule="auto"/>
        <w:ind w:left="426" w:hanging="426"/>
        <w:rPr>
          <w:rFonts w:eastAsia="Times New Roman" w:cstheme="minorHAnsi"/>
          <w:lang w:val="en" w:eastAsia="pt-PT"/>
        </w:rPr>
      </w:pPr>
    </w:p>
    <w:p w:rsidR="003630DF" w:rsidRPr="00B40D7E" w:rsidRDefault="00B40D7E" w:rsidP="00365C7D">
      <w:pPr>
        <w:pStyle w:val="ListParagraph"/>
        <w:numPr>
          <w:ilvl w:val="0"/>
          <w:numId w:val="33"/>
        </w:numPr>
        <w:spacing w:after="0" w:line="240" w:lineRule="auto"/>
        <w:ind w:left="426" w:hanging="426"/>
        <w:rPr>
          <w:rFonts w:eastAsia="Times New Roman" w:cstheme="minorHAnsi"/>
          <w:lang w:val="en" w:eastAsia="pt-PT"/>
        </w:rPr>
      </w:pPr>
      <w:r>
        <w:rPr>
          <w:rFonts w:cstheme="minorHAnsi"/>
          <w:lang w:val="en"/>
        </w:rPr>
        <w:t xml:space="preserve">Deletions </w:t>
      </w:r>
      <w:r w:rsidR="003630DF" w:rsidRPr="00B40D7E">
        <w:rPr>
          <w:rFonts w:cstheme="minorHAnsi"/>
          <w:lang w:val="en"/>
        </w:rPr>
        <w:t xml:space="preserve">determined by STAE, </w:t>
      </w:r>
      <w:r>
        <w:rPr>
          <w:rFonts w:cstheme="minorHAnsi"/>
          <w:lang w:val="en"/>
        </w:rPr>
        <w:t xml:space="preserve">as a result of </w:t>
      </w:r>
      <w:r w:rsidR="003630DF" w:rsidRPr="00B40D7E">
        <w:rPr>
          <w:rFonts w:cstheme="minorHAnsi"/>
          <w:lang w:val="en"/>
        </w:rPr>
        <w:t>transfer</w:t>
      </w:r>
      <w:r w:rsidR="00B67D4E">
        <w:rPr>
          <w:rFonts w:cstheme="minorHAnsi"/>
          <w:lang w:val="en"/>
        </w:rPr>
        <w:t>s</w:t>
      </w:r>
      <w:r w:rsidR="003630DF" w:rsidRPr="00B40D7E">
        <w:rPr>
          <w:rFonts w:cstheme="minorHAnsi"/>
          <w:lang w:val="en"/>
        </w:rPr>
        <w:t>, must be made in the re</w:t>
      </w:r>
      <w:r w:rsidR="00B67D4E">
        <w:rPr>
          <w:rFonts w:cstheme="minorHAnsi"/>
          <w:lang w:val="en"/>
        </w:rPr>
        <w:t>levant</w:t>
      </w:r>
      <w:r w:rsidR="003630DF" w:rsidRPr="00B40D7E">
        <w:rPr>
          <w:rFonts w:cstheme="minorHAnsi"/>
          <w:lang w:val="en"/>
        </w:rPr>
        <w:t xml:space="preserve"> voter</w:t>
      </w:r>
      <w:r w:rsidR="00B67D4E">
        <w:rPr>
          <w:rFonts w:cstheme="minorHAnsi"/>
          <w:lang w:val="en"/>
        </w:rPr>
        <w:t>s’</w:t>
      </w:r>
      <w:r w:rsidR="003630DF" w:rsidRPr="00B40D7E">
        <w:rPr>
          <w:rFonts w:cstheme="minorHAnsi"/>
          <w:lang w:val="en"/>
        </w:rPr>
        <w:t xml:space="preserve"> file</w:t>
      </w:r>
      <w:r w:rsidR="00B67D4E">
        <w:rPr>
          <w:rFonts w:cstheme="minorHAnsi"/>
          <w:lang w:val="en"/>
        </w:rPr>
        <w:t>s</w:t>
      </w:r>
      <w:r w:rsidR="003630DF" w:rsidRPr="00B40D7E">
        <w:rPr>
          <w:rFonts w:cstheme="minorHAnsi"/>
          <w:lang w:val="en"/>
        </w:rPr>
        <w:t xml:space="preserve"> as soon as they are received.</w:t>
      </w:r>
    </w:p>
    <w:p w:rsidR="00FD1414" w:rsidRPr="00B40D7E" w:rsidRDefault="00FD1414" w:rsidP="00FD1414">
      <w:pPr>
        <w:pStyle w:val="ListParagraph"/>
        <w:rPr>
          <w:rFonts w:cstheme="minorHAnsi"/>
        </w:rPr>
      </w:pPr>
    </w:p>
    <w:p w:rsidR="00B67D4E" w:rsidRDefault="00B67D4E" w:rsidP="00B67D4E">
      <w:pPr>
        <w:pStyle w:val="ListParagraph"/>
        <w:ind w:left="0"/>
        <w:jc w:val="center"/>
        <w:rPr>
          <w:rFonts w:cstheme="minorHAnsi"/>
          <w:b/>
          <w:lang w:val="en"/>
        </w:rPr>
      </w:pPr>
      <w:r>
        <w:rPr>
          <w:rFonts w:cstheme="minorHAnsi"/>
          <w:b/>
          <w:lang w:val="en"/>
        </w:rPr>
        <w:t>Ar</w:t>
      </w:r>
      <w:r w:rsidR="001963CB" w:rsidRPr="00B40D7E">
        <w:rPr>
          <w:rFonts w:cstheme="minorHAnsi"/>
          <w:b/>
          <w:lang w:val="en"/>
        </w:rPr>
        <w:t>ticle 33</w:t>
      </w:r>
    </w:p>
    <w:p w:rsidR="001963CB" w:rsidRPr="00B40D7E" w:rsidRDefault="00B67D4E" w:rsidP="00B67D4E">
      <w:pPr>
        <w:pStyle w:val="ListParagraph"/>
        <w:ind w:left="0"/>
        <w:jc w:val="center"/>
        <w:rPr>
          <w:rFonts w:cstheme="minorHAnsi"/>
          <w:b/>
          <w:lang w:val="en"/>
        </w:rPr>
      </w:pPr>
      <w:r>
        <w:rPr>
          <w:rFonts w:cstheme="minorHAnsi"/>
          <w:b/>
          <w:lang w:val="en"/>
        </w:rPr>
        <w:t>Amendment of data</w:t>
      </w:r>
    </w:p>
    <w:p w:rsidR="001963CB" w:rsidRPr="00B40D7E" w:rsidRDefault="001963CB" w:rsidP="001963CB">
      <w:pPr>
        <w:pStyle w:val="ListParagraph"/>
        <w:rPr>
          <w:rFonts w:cstheme="minorHAnsi"/>
          <w:lang w:val="en"/>
        </w:rPr>
      </w:pPr>
    </w:p>
    <w:p w:rsidR="001963CB" w:rsidRPr="00B40D7E" w:rsidRDefault="001963CB" w:rsidP="00365C7D">
      <w:pPr>
        <w:pStyle w:val="ListParagraph"/>
        <w:numPr>
          <w:ilvl w:val="0"/>
          <w:numId w:val="34"/>
        </w:numPr>
        <w:ind w:left="426" w:hanging="426"/>
        <w:rPr>
          <w:rFonts w:cstheme="minorHAnsi"/>
        </w:rPr>
      </w:pPr>
      <w:r w:rsidRPr="00B40D7E">
        <w:rPr>
          <w:rFonts w:cstheme="minorHAnsi"/>
          <w:lang w:val="en"/>
        </w:rPr>
        <w:t xml:space="preserve">Any </w:t>
      </w:r>
      <w:r w:rsidR="00B67D4E">
        <w:rPr>
          <w:rFonts w:cstheme="minorHAnsi"/>
          <w:lang w:val="en"/>
        </w:rPr>
        <w:t xml:space="preserve">amendment </w:t>
      </w:r>
      <w:r w:rsidRPr="00B40D7E">
        <w:rPr>
          <w:rFonts w:cstheme="minorHAnsi"/>
          <w:lang w:val="en"/>
        </w:rPr>
        <w:t xml:space="preserve">of the elements of the voter registration form, </w:t>
      </w:r>
      <w:r w:rsidR="00B67D4E">
        <w:rPr>
          <w:rFonts w:cstheme="minorHAnsi"/>
          <w:lang w:val="en"/>
        </w:rPr>
        <w:t xml:space="preserve">such as for </w:t>
      </w:r>
      <w:r w:rsidR="00362BB3" w:rsidRPr="00B40D7E">
        <w:rPr>
          <w:rFonts w:cstheme="minorHAnsi"/>
          <w:lang w:val="en"/>
        </w:rPr>
        <w:t xml:space="preserve">errors </w:t>
      </w:r>
      <w:r w:rsidR="00B67D4E">
        <w:rPr>
          <w:rFonts w:cstheme="minorHAnsi"/>
          <w:lang w:val="en"/>
        </w:rPr>
        <w:t>in</w:t>
      </w:r>
      <w:r w:rsidR="00362BB3" w:rsidRPr="00B40D7E">
        <w:rPr>
          <w:rFonts w:cstheme="minorHAnsi"/>
          <w:lang w:val="en"/>
        </w:rPr>
        <w:t xml:space="preserve"> </w:t>
      </w:r>
      <w:r w:rsidR="00B67D4E">
        <w:rPr>
          <w:rFonts w:cstheme="minorHAnsi"/>
          <w:lang w:val="en"/>
        </w:rPr>
        <w:t xml:space="preserve">the </w:t>
      </w:r>
      <w:r w:rsidRPr="00B40D7E">
        <w:rPr>
          <w:rFonts w:cstheme="minorHAnsi"/>
          <w:lang w:val="en"/>
        </w:rPr>
        <w:t>name</w:t>
      </w:r>
      <w:r w:rsidR="00B67D4E">
        <w:rPr>
          <w:rFonts w:cstheme="minorHAnsi"/>
          <w:lang w:val="en"/>
        </w:rPr>
        <w:t>s</w:t>
      </w:r>
      <w:r w:rsidR="00362BB3" w:rsidRPr="00B40D7E">
        <w:rPr>
          <w:rFonts w:cstheme="minorHAnsi"/>
          <w:lang w:val="en"/>
        </w:rPr>
        <w:t xml:space="preserve">, </w:t>
      </w:r>
      <w:r w:rsidR="00B67D4E">
        <w:rPr>
          <w:rFonts w:cstheme="minorHAnsi"/>
          <w:lang w:val="en"/>
        </w:rPr>
        <w:t>spelling</w:t>
      </w:r>
      <w:r w:rsidR="00362BB3" w:rsidRPr="00B40D7E">
        <w:rPr>
          <w:rFonts w:cstheme="minorHAnsi"/>
          <w:lang w:val="en"/>
        </w:rPr>
        <w:t xml:space="preserve"> and dates</w:t>
      </w:r>
      <w:r w:rsidRPr="00B40D7E">
        <w:rPr>
          <w:rFonts w:cstheme="minorHAnsi"/>
          <w:lang w:val="en"/>
        </w:rPr>
        <w:t xml:space="preserve">, is done by completing the data update form, </w:t>
      </w:r>
      <w:r w:rsidR="00B67D4E">
        <w:rPr>
          <w:rFonts w:cstheme="minorHAnsi"/>
          <w:lang w:val="en"/>
        </w:rPr>
        <w:t>and a new card is issued</w:t>
      </w:r>
      <w:r w:rsidRPr="00B40D7E">
        <w:rPr>
          <w:rFonts w:cstheme="minorHAnsi"/>
          <w:lang w:val="en"/>
        </w:rPr>
        <w:t>.</w:t>
      </w:r>
    </w:p>
    <w:p w:rsidR="001963CB" w:rsidRPr="00B40D7E" w:rsidRDefault="001963CB" w:rsidP="00365C7D">
      <w:pPr>
        <w:pStyle w:val="ListParagraph"/>
        <w:ind w:left="426" w:hanging="426"/>
        <w:rPr>
          <w:rFonts w:cstheme="minorHAnsi"/>
        </w:rPr>
      </w:pPr>
    </w:p>
    <w:p w:rsidR="00973FC4" w:rsidRDefault="00973FC4" w:rsidP="00D945C9">
      <w:pPr>
        <w:pStyle w:val="ListParagraph"/>
        <w:numPr>
          <w:ilvl w:val="0"/>
          <w:numId w:val="34"/>
        </w:numPr>
        <w:spacing w:after="0"/>
        <w:ind w:left="425" w:hanging="425"/>
      </w:pPr>
      <w:r w:rsidRPr="00C87CF4">
        <w:rPr>
          <w:lang w:val="en"/>
        </w:rPr>
        <w:t>U</w:t>
      </w:r>
      <w:r w:rsidRPr="00C87CF4">
        <w:rPr>
          <w:lang w:val="en"/>
        </w:rPr>
        <w:t>n</w:t>
      </w:r>
      <w:r w:rsidRPr="00C87CF4">
        <w:rPr>
          <w:lang w:val="en"/>
        </w:rPr>
        <w:t>til</w:t>
      </w:r>
      <w:r w:rsidRPr="00C87CF4">
        <w:rPr>
          <w:lang w:val="en"/>
        </w:rPr>
        <w:t xml:space="preserve"> the thirtieth day prior to the date of an electoral act</w:t>
      </w:r>
      <w:r w:rsidRPr="00C87CF4">
        <w:rPr>
          <w:lang w:val="en"/>
        </w:rPr>
        <w:t xml:space="preserve"> no</w:t>
      </w:r>
      <w:r w:rsidR="001963CB" w:rsidRPr="00C87CF4">
        <w:rPr>
          <w:lang w:val="en"/>
        </w:rPr>
        <w:t xml:space="preserve"> change in the voter registration data may </w:t>
      </w:r>
      <w:r w:rsidRPr="00C87CF4">
        <w:rPr>
          <w:lang w:val="en"/>
        </w:rPr>
        <w:t>be made</w:t>
      </w:r>
      <w:r w:rsidR="001963CB" w:rsidRPr="00C87CF4">
        <w:rPr>
          <w:lang w:val="en"/>
        </w:rPr>
        <w:t>.</w:t>
      </w:r>
      <w:bookmarkStart w:id="0" w:name="_GoBack"/>
      <w:bookmarkEnd w:id="0"/>
    </w:p>
    <w:p w:rsidR="00973FC4" w:rsidRPr="00973FC4" w:rsidRDefault="00973FC4" w:rsidP="00C87CF4">
      <w:pPr>
        <w:pStyle w:val="ListParagraph"/>
        <w:ind w:left="425"/>
        <w:rPr>
          <w:i/>
        </w:rPr>
      </w:pPr>
      <w:r w:rsidRPr="00973FC4">
        <w:rPr>
          <w:i/>
        </w:rPr>
        <w:t>(Translator note: this is the opposite of what is stated in Article 42</w:t>
      </w:r>
      <w:r>
        <w:rPr>
          <w:i/>
        </w:rPr>
        <w:t xml:space="preserve"> of this law</w:t>
      </w:r>
      <w:r w:rsidRPr="00973FC4">
        <w:rPr>
          <w:i/>
        </w:rPr>
        <w:t>, and logically is incorrect)</w:t>
      </w:r>
    </w:p>
    <w:p w:rsidR="00F50E28" w:rsidRDefault="00F50E28" w:rsidP="00E32510">
      <w:pPr>
        <w:pStyle w:val="ListParagraph"/>
      </w:pPr>
    </w:p>
    <w:p w:rsidR="00362BB3" w:rsidRDefault="00362BB3" w:rsidP="00E32510">
      <w:pPr>
        <w:pStyle w:val="ListParagraph"/>
      </w:pPr>
    </w:p>
    <w:p w:rsidR="00B67D4E" w:rsidRDefault="00362BB3" w:rsidP="001453BF">
      <w:pPr>
        <w:pStyle w:val="ListParagraph"/>
        <w:ind w:left="0"/>
        <w:jc w:val="center"/>
        <w:rPr>
          <w:b/>
          <w:lang w:val="en"/>
        </w:rPr>
      </w:pPr>
      <w:r w:rsidRPr="00362BB3">
        <w:rPr>
          <w:b/>
          <w:lang w:val="en"/>
        </w:rPr>
        <w:t>Article 34</w:t>
      </w:r>
    </w:p>
    <w:p w:rsidR="00362BB3" w:rsidRDefault="00305C42" w:rsidP="001453BF">
      <w:pPr>
        <w:pStyle w:val="ListParagraph"/>
        <w:ind w:left="0"/>
        <w:jc w:val="center"/>
        <w:rPr>
          <w:b/>
          <w:lang w:val="en"/>
        </w:rPr>
      </w:pPr>
      <w:r>
        <w:rPr>
          <w:b/>
          <w:lang w:val="en"/>
        </w:rPr>
        <w:t>Of</w:t>
      </w:r>
      <w:r w:rsidR="001453BF">
        <w:rPr>
          <w:b/>
          <w:lang w:val="en"/>
        </w:rPr>
        <w:t>ficial d</w:t>
      </w:r>
      <w:r w:rsidR="00B67D4E">
        <w:rPr>
          <w:b/>
          <w:lang w:val="en"/>
        </w:rPr>
        <w:t>eletion</w:t>
      </w:r>
      <w:r w:rsidR="00362BB3" w:rsidRPr="00362BB3">
        <w:rPr>
          <w:b/>
          <w:lang w:val="en"/>
        </w:rPr>
        <w:t xml:space="preserve"> of </w:t>
      </w:r>
      <w:r w:rsidR="00362BB3">
        <w:rPr>
          <w:b/>
          <w:lang w:val="en"/>
        </w:rPr>
        <w:t xml:space="preserve">voter </w:t>
      </w:r>
      <w:r w:rsidR="00362BB3" w:rsidRPr="00362BB3">
        <w:rPr>
          <w:b/>
          <w:lang w:val="en"/>
        </w:rPr>
        <w:t>registration</w:t>
      </w:r>
    </w:p>
    <w:p w:rsidR="00362BB3" w:rsidRPr="00362BB3" w:rsidRDefault="00362BB3" w:rsidP="00362BB3">
      <w:pPr>
        <w:pStyle w:val="ListParagraph"/>
        <w:jc w:val="center"/>
        <w:rPr>
          <w:lang w:val="en"/>
        </w:rPr>
      </w:pPr>
      <w:r>
        <w:rPr>
          <w:lang w:val="en"/>
        </w:rPr>
        <w:br/>
      </w:r>
    </w:p>
    <w:p w:rsidR="00362BB3" w:rsidRPr="00B67D4E" w:rsidRDefault="00362BB3" w:rsidP="00365C7D">
      <w:pPr>
        <w:pStyle w:val="ListParagraph"/>
        <w:ind w:left="0"/>
        <w:rPr>
          <w:lang w:val="en"/>
        </w:rPr>
      </w:pPr>
      <w:r w:rsidRPr="00B67D4E">
        <w:rPr>
          <w:lang w:val="en"/>
        </w:rPr>
        <w:t xml:space="preserve">The following </w:t>
      </w:r>
      <w:r w:rsidR="00365C7D">
        <w:rPr>
          <w:lang w:val="en"/>
        </w:rPr>
        <w:t xml:space="preserve">are </w:t>
      </w:r>
      <w:r w:rsidR="00305C42">
        <w:rPr>
          <w:lang w:val="en"/>
        </w:rPr>
        <w:t>o</w:t>
      </w:r>
      <w:r w:rsidRPr="00B67D4E">
        <w:rPr>
          <w:lang w:val="en"/>
        </w:rPr>
        <w:t>fficial</w:t>
      </w:r>
      <w:r w:rsidR="001453BF">
        <w:rPr>
          <w:lang w:val="en"/>
        </w:rPr>
        <w:t>ly deleted</w:t>
      </w:r>
      <w:r w:rsidRPr="00B67D4E">
        <w:rPr>
          <w:lang w:val="en"/>
        </w:rPr>
        <w:t xml:space="preserve"> by STAE:</w:t>
      </w:r>
    </w:p>
    <w:p w:rsidR="00362BB3" w:rsidRDefault="00362BB3" w:rsidP="00362BB3">
      <w:pPr>
        <w:pStyle w:val="ListParagraph"/>
        <w:rPr>
          <w:b/>
          <w:lang w:val="en"/>
        </w:rPr>
      </w:pPr>
    </w:p>
    <w:p w:rsidR="00362BB3" w:rsidRPr="00365C7D" w:rsidRDefault="001453BF" w:rsidP="00365C7D">
      <w:pPr>
        <w:pStyle w:val="ListParagraph"/>
        <w:numPr>
          <w:ilvl w:val="0"/>
          <w:numId w:val="35"/>
        </w:numPr>
        <w:ind w:left="1134"/>
      </w:pPr>
      <w:r>
        <w:rPr>
          <w:lang w:val="en"/>
        </w:rPr>
        <w:t>R</w:t>
      </w:r>
      <w:r w:rsidR="00362BB3">
        <w:rPr>
          <w:lang w:val="en"/>
        </w:rPr>
        <w:t>egistration</w:t>
      </w:r>
      <w:r w:rsidR="00362BB3" w:rsidRPr="00362BB3">
        <w:rPr>
          <w:lang w:val="en"/>
        </w:rPr>
        <w:t xml:space="preserve"> of those who cease to </w:t>
      </w:r>
      <w:r w:rsidR="007D45E6">
        <w:rPr>
          <w:lang w:val="en"/>
        </w:rPr>
        <w:t>have</w:t>
      </w:r>
      <w:r w:rsidR="00362BB3" w:rsidRPr="00362BB3">
        <w:rPr>
          <w:lang w:val="en"/>
        </w:rPr>
        <w:t xml:space="preserve"> active electoral capacity,</w:t>
      </w:r>
      <w:r w:rsidR="00362BB3">
        <w:rPr>
          <w:lang w:val="en"/>
        </w:rPr>
        <w:t xml:space="preserve"> in accordance with the law;</w:t>
      </w:r>
    </w:p>
    <w:p w:rsidR="00365C7D" w:rsidRPr="00362BB3" w:rsidRDefault="00365C7D" w:rsidP="00365C7D">
      <w:pPr>
        <w:pStyle w:val="ListParagraph"/>
        <w:ind w:left="1134"/>
      </w:pPr>
    </w:p>
    <w:p w:rsidR="00362BB3" w:rsidRPr="00362BB3" w:rsidRDefault="001453BF" w:rsidP="00365C7D">
      <w:pPr>
        <w:pStyle w:val="ListParagraph"/>
        <w:numPr>
          <w:ilvl w:val="0"/>
          <w:numId w:val="35"/>
        </w:numPr>
        <w:ind w:left="1134"/>
      </w:pPr>
      <w:r>
        <w:rPr>
          <w:lang w:val="en"/>
        </w:rPr>
        <w:t>R</w:t>
      </w:r>
      <w:r w:rsidR="00362BB3">
        <w:rPr>
          <w:lang w:val="en"/>
        </w:rPr>
        <w:t>egistration</w:t>
      </w:r>
      <w:r w:rsidR="00362BB3" w:rsidRPr="00362BB3">
        <w:rPr>
          <w:lang w:val="en"/>
        </w:rPr>
        <w:t xml:space="preserve"> of citizens who have lost their Timorese nationality, in accord</w:t>
      </w:r>
      <w:r w:rsidR="00362BB3">
        <w:rPr>
          <w:lang w:val="en"/>
        </w:rPr>
        <w:t>ance with the law;</w:t>
      </w:r>
    </w:p>
    <w:p w:rsidR="00365C7D" w:rsidRPr="00365C7D" w:rsidRDefault="00365C7D" w:rsidP="00365C7D">
      <w:pPr>
        <w:pStyle w:val="ListParagraph"/>
        <w:ind w:left="1134"/>
      </w:pPr>
    </w:p>
    <w:p w:rsidR="00362BB3" w:rsidRPr="00362BB3" w:rsidRDefault="001453BF" w:rsidP="00365C7D">
      <w:pPr>
        <w:pStyle w:val="ListParagraph"/>
        <w:numPr>
          <w:ilvl w:val="0"/>
          <w:numId w:val="35"/>
        </w:numPr>
        <w:ind w:left="1134"/>
      </w:pPr>
      <w:r>
        <w:rPr>
          <w:lang w:val="en"/>
        </w:rPr>
        <w:t>Registration</w:t>
      </w:r>
      <w:r w:rsidR="00362BB3" w:rsidRPr="00362BB3">
        <w:rPr>
          <w:lang w:val="en"/>
        </w:rPr>
        <w:t xml:space="preserve"> of voters wh</w:t>
      </w:r>
      <w:r w:rsidR="00362BB3">
        <w:rPr>
          <w:lang w:val="en"/>
        </w:rPr>
        <w:t xml:space="preserve">o have </w:t>
      </w:r>
      <w:r>
        <w:rPr>
          <w:lang w:val="en"/>
        </w:rPr>
        <w:t xml:space="preserve">since </w:t>
      </w:r>
      <w:r w:rsidR="00362BB3">
        <w:rPr>
          <w:lang w:val="en"/>
        </w:rPr>
        <w:t>died;</w:t>
      </w:r>
    </w:p>
    <w:p w:rsidR="00365C7D" w:rsidRPr="00365C7D" w:rsidRDefault="00365C7D" w:rsidP="00365C7D">
      <w:pPr>
        <w:pStyle w:val="ListParagraph"/>
        <w:ind w:left="1134"/>
      </w:pPr>
    </w:p>
    <w:p w:rsidR="00362BB3" w:rsidRPr="00DA0728" w:rsidRDefault="001453BF" w:rsidP="00365C7D">
      <w:pPr>
        <w:pStyle w:val="ListParagraph"/>
        <w:numPr>
          <w:ilvl w:val="0"/>
          <w:numId w:val="35"/>
        </w:numPr>
        <w:ind w:left="1134"/>
      </w:pPr>
      <w:r>
        <w:rPr>
          <w:lang w:val="en"/>
        </w:rPr>
        <w:t>R</w:t>
      </w:r>
      <w:r w:rsidR="00DA0728">
        <w:rPr>
          <w:lang w:val="en"/>
        </w:rPr>
        <w:t>egistration</w:t>
      </w:r>
      <w:r w:rsidR="00362BB3" w:rsidRPr="00362BB3">
        <w:rPr>
          <w:lang w:val="en"/>
        </w:rPr>
        <w:t xml:space="preserve"> canceled in accordance with Article 36.</w:t>
      </w:r>
    </w:p>
    <w:p w:rsidR="00DA0728" w:rsidRPr="00DA0728" w:rsidRDefault="00DA0728" w:rsidP="00DA0728">
      <w:pPr>
        <w:jc w:val="center"/>
        <w:rPr>
          <w:b/>
        </w:rPr>
      </w:pPr>
    </w:p>
    <w:p w:rsidR="00365C7D" w:rsidRDefault="00DA0728" w:rsidP="00365C7D">
      <w:pPr>
        <w:spacing w:after="0"/>
        <w:jc w:val="center"/>
        <w:rPr>
          <w:b/>
          <w:lang w:val="en"/>
        </w:rPr>
      </w:pPr>
      <w:r w:rsidRPr="00DA0728">
        <w:rPr>
          <w:b/>
          <w:lang w:val="en"/>
        </w:rPr>
        <w:t>Article 35</w:t>
      </w:r>
    </w:p>
    <w:p w:rsidR="00DA0728" w:rsidRDefault="00365C7D" w:rsidP="00DA0728">
      <w:pPr>
        <w:jc w:val="center"/>
        <w:rPr>
          <w:b/>
          <w:lang w:val="en"/>
        </w:rPr>
      </w:pPr>
      <w:r>
        <w:rPr>
          <w:b/>
          <w:lang w:val="en"/>
        </w:rPr>
        <w:t>I</w:t>
      </w:r>
      <w:r w:rsidR="00DA0728" w:rsidRPr="00DA0728">
        <w:rPr>
          <w:b/>
          <w:lang w:val="en"/>
        </w:rPr>
        <w:t>nformati</w:t>
      </w:r>
      <w:r w:rsidR="00DA0728">
        <w:rPr>
          <w:b/>
          <w:lang w:val="en"/>
        </w:rPr>
        <w:t>on on active electoral capacity</w:t>
      </w:r>
    </w:p>
    <w:p w:rsidR="00365C7D" w:rsidRDefault="00DA0728" w:rsidP="00365C7D">
      <w:pPr>
        <w:ind w:left="426" w:hanging="426"/>
        <w:rPr>
          <w:lang w:val="en"/>
        </w:rPr>
      </w:pPr>
      <w:r>
        <w:rPr>
          <w:lang w:val="en"/>
        </w:rPr>
        <w:t xml:space="preserve">1. </w:t>
      </w:r>
      <w:r w:rsidR="00365C7D">
        <w:rPr>
          <w:lang w:val="en"/>
        </w:rPr>
        <w:tab/>
      </w:r>
      <w:r w:rsidR="001453BF">
        <w:rPr>
          <w:lang w:val="en"/>
        </w:rPr>
        <w:t>C</w:t>
      </w:r>
      <w:r>
        <w:rPr>
          <w:lang w:val="en"/>
        </w:rPr>
        <w:t>ourts shall notify STAE o</w:t>
      </w:r>
      <w:r w:rsidR="001453BF">
        <w:rPr>
          <w:lang w:val="en"/>
        </w:rPr>
        <w:t>d their d</w:t>
      </w:r>
      <w:r>
        <w:rPr>
          <w:lang w:val="en"/>
        </w:rPr>
        <w:t xml:space="preserve">ecisions </w:t>
      </w:r>
      <w:r w:rsidR="001453BF">
        <w:rPr>
          <w:lang w:val="en"/>
        </w:rPr>
        <w:t>on prohibitions</w:t>
      </w:r>
      <w:r>
        <w:rPr>
          <w:lang w:val="en"/>
        </w:rPr>
        <w:t>, l</w:t>
      </w:r>
      <w:r>
        <w:rPr>
          <w:rStyle w:val="shorttext"/>
          <w:lang w:val="en"/>
        </w:rPr>
        <w:t>oss of nationality</w:t>
      </w:r>
      <w:r>
        <w:rPr>
          <w:lang w:val="en"/>
        </w:rPr>
        <w:t xml:space="preserve"> and prohibiting the exercise of public office, within a period of thirty days from the date of the</w:t>
      </w:r>
      <w:r w:rsidR="001453BF">
        <w:rPr>
          <w:lang w:val="en"/>
        </w:rPr>
        <w:t xml:space="preserve"> relevant final </w:t>
      </w:r>
      <w:r w:rsidR="001453BF">
        <w:rPr>
          <w:lang w:val="en"/>
        </w:rPr>
        <w:lastRenderedPageBreak/>
        <w:t>judgment</w:t>
      </w:r>
      <w:r>
        <w:rPr>
          <w:lang w:val="en"/>
        </w:rPr>
        <w:t>.</w:t>
      </w:r>
      <w:r>
        <w:rPr>
          <w:lang w:val="en"/>
        </w:rPr>
        <w:br/>
      </w:r>
    </w:p>
    <w:p w:rsidR="00DA0728" w:rsidRPr="00DA0728" w:rsidRDefault="00DA0728" w:rsidP="00365C7D">
      <w:pPr>
        <w:ind w:left="426" w:hanging="426"/>
      </w:pPr>
      <w:r>
        <w:rPr>
          <w:lang w:val="en"/>
        </w:rPr>
        <w:t>2.</w:t>
      </w:r>
      <w:r w:rsidR="00365C7D">
        <w:rPr>
          <w:lang w:val="en"/>
        </w:rPr>
        <w:tab/>
      </w:r>
      <w:r>
        <w:rPr>
          <w:lang w:val="en"/>
        </w:rPr>
        <w:t xml:space="preserve"> </w:t>
      </w:r>
      <w:r w:rsidR="001453BF">
        <w:rPr>
          <w:lang w:val="en"/>
        </w:rPr>
        <w:t>S</w:t>
      </w:r>
      <w:r>
        <w:rPr>
          <w:lang w:val="en"/>
        </w:rPr>
        <w:t xml:space="preserve">uco chiefs send to STAE, </w:t>
      </w:r>
      <w:r w:rsidR="00F078E9">
        <w:rPr>
          <w:lang w:val="en"/>
        </w:rPr>
        <w:t>by the</w:t>
      </w:r>
      <w:r>
        <w:rPr>
          <w:lang w:val="en"/>
        </w:rPr>
        <w:t xml:space="preserve"> eighth day of each month, the list of deaths </w:t>
      </w:r>
      <w:r w:rsidR="001453BF">
        <w:rPr>
          <w:lang w:val="en"/>
        </w:rPr>
        <w:t xml:space="preserve">that have </w:t>
      </w:r>
      <w:r>
        <w:rPr>
          <w:lang w:val="en"/>
        </w:rPr>
        <w:t>occurred in their suco in the previous month.</w:t>
      </w:r>
    </w:p>
    <w:p w:rsidR="00DA0728" w:rsidRDefault="00DA0728" w:rsidP="00DA0728">
      <w:pPr>
        <w:pStyle w:val="ListParagraph"/>
      </w:pPr>
    </w:p>
    <w:p w:rsidR="0046400E" w:rsidRDefault="006A18D1" w:rsidP="0046400E">
      <w:pPr>
        <w:pStyle w:val="ListParagraph"/>
        <w:keepNext/>
        <w:ind w:left="0"/>
        <w:jc w:val="center"/>
        <w:rPr>
          <w:b/>
          <w:lang w:val="en"/>
        </w:rPr>
      </w:pPr>
      <w:r w:rsidRPr="006A18D1">
        <w:rPr>
          <w:b/>
          <w:lang w:val="en"/>
        </w:rPr>
        <w:t>Article 36</w:t>
      </w:r>
    </w:p>
    <w:p w:rsidR="006A18D1" w:rsidRDefault="006A18D1" w:rsidP="0046400E">
      <w:pPr>
        <w:pStyle w:val="ListParagraph"/>
        <w:keepNext/>
        <w:ind w:left="0"/>
        <w:jc w:val="center"/>
        <w:rPr>
          <w:lang w:val="en"/>
        </w:rPr>
      </w:pPr>
      <w:r w:rsidRPr="006A18D1">
        <w:rPr>
          <w:b/>
          <w:lang w:val="en"/>
        </w:rPr>
        <w:t xml:space="preserve">Multiple </w:t>
      </w:r>
      <w:r>
        <w:rPr>
          <w:b/>
          <w:lang w:val="en"/>
        </w:rPr>
        <w:t xml:space="preserve">voter </w:t>
      </w:r>
      <w:r w:rsidR="0046400E">
        <w:rPr>
          <w:b/>
          <w:lang w:val="en"/>
        </w:rPr>
        <w:t>registration</w:t>
      </w:r>
      <w:r>
        <w:rPr>
          <w:b/>
          <w:lang w:val="en"/>
        </w:rPr>
        <w:t xml:space="preserve"> </w:t>
      </w:r>
    </w:p>
    <w:p w:rsidR="006A18D1" w:rsidRDefault="006A18D1" w:rsidP="006A18D1">
      <w:pPr>
        <w:pStyle w:val="ListParagraph"/>
        <w:jc w:val="center"/>
        <w:rPr>
          <w:lang w:val="en"/>
        </w:rPr>
      </w:pPr>
    </w:p>
    <w:p w:rsidR="00023F75" w:rsidRPr="00023F75" w:rsidRDefault="00023F75" w:rsidP="00365C7D">
      <w:pPr>
        <w:pStyle w:val="ListParagraph"/>
        <w:numPr>
          <w:ilvl w:val="0"/>
          <w:numId w:val="36"/>
        </w:numPr>
        <w:ind w:left="426" w:hanging="426"/>
      </w:pPr>
      <w:r>
        <w:rPr>
          <w:lang w:val="en"/>
        </w:rPr>
        <w:t>When a</w:t>
      </w:r>
      <w:r w:rsidR="0046400E">
        <w:rPr>
          <w:lang w:val="en"/>
        </w:rPr>
        <w:t xml:space="preserve"> case of </w:t>
      </w:r>
      <w:r>
        <w:rPr>
          <w:lang w:val="en"/>
        </w:rPr>
        <w:t>multiple voter inscription</w:t>
      </w:r>
      <w:r w:rsidR="006A18D1" w:rsidRPr="006A18D1">
        <w:rPr>
          <w:lang w:val="en"/>
        </w:rPr>
        <w:t xml:space="preserve"> is detected, the most recent entry prevails, </w:t>
      </w:r>
      <w:r w:rsidR="0046400E">
        <w:rPr>
          <w:lang w:val="en"/>
        </w:rPr>
        <w:t>and the previous entries are deleted</w:t>
      </w:r>
      <w:r>
        <w:rPr>
          <w:lang w:val="en"/>
        </w:rPr>
        <w:t>.</w:t>
      </w:r>
    </w:p>
    <w:p w:rsidR="00023F75" w:rsidRDefault="00023F75" w:rsidP="00365C7D">
      <w:pPr>
        <w:pStyle w:val="ListParagraph"/>
        <w:ind w:left="426" w:hanging="426"/>
      </w:pPr>
    </w:p>
    <w:p w:rsidR="00023F75" w:rsidRPr="00023F75" w:rsidRDefault="006A18D1" w:rsidP="00365C7D">
      <w:pPr>
        <w:pStyle w:val="ListParagraph"/>
        <w:numPr>
          <w:ilvl w:val="0"/>
          <w:numId w:val="36"/>
        </w:numPr>
        <w:ind w:left="426" w:hanging="426"/>
      </w:pPr>
      <w:r w:rsidRPr="006A18D1">
        <w:rPr>
          <w:lang w:val="en"/>
        </w:rPr>
        <w:t xml:space="preserve"> If the </w:t>
      </w:r>
      <w:r w:rsidR="00023F75">
        <w:rPr>
          <w:lang w:val="en"/>
        </w:rPr>
        <w:t xml:space="preserve">voter </w:t>
      </w:r>
      <w:r w:rsidRPr="006A18D1">
        <w:rPr>
          <w:lang w:val="en"/>
        </w:rPr>
        <w:t xml:space="preserve">registrations have the same date, the </w:t>
      </w:r>
      <w:r w:rsidR="00023F75">
        <w:rPr>
          <w:lang w:val="en"/>
        </w:rPr>
        <w:t>voter</w:t>
      </w:r>
      <w:r w:rsidRPr="006A18D1">
        <w:rPr>
          <w:lang w:val="en"/>
        </w:rPr>
        <w:t xml:space="preserve"> is notified to opt for one of them, within a period of fifteen days.</w:t>
      </w:r>
    </w:p>
    <w:p w:rsidR="00023F75" w:rsidRPr="00023F75" w:rsidRDefault="00023F75" w:rsidP="00365C7D">
      <w:pPr>
        <w:pStyle w:val="ListParagraph"/>
        <w:ind w:left="426" w:hanging="426"/>
        <w:rPr>
          <w:lang w:val="en"/>
        </w:rPr>
      </w:pPr>
    </w:p>
    <w:p w:rsidR="00023F75" w:rsidRPr="00023F75" w:rsidRDefault="006A18D1" w:rsidP="00365C7D">
      <w:pPr>
        <w:pStyle w:val="ListParagraph"/>
        <w:numPr>
          <w:ilvl w:val="0"/>
          <w:numId w:val="36"/>
        </w:numPr>
        <w:ind w:left="426" w:hanging="426"/>
      </w:pPr>
      <w:r w:rsidRPr="00023F75">
        <w:rPr>
          <w:lang w:val="en"/>
        </w:rPr>
        <w:t xml:space="preserve"> If there is no </w:t>
      </w:r>
      <w:r w:rsidR="0046400E">
        <w:rPr>
          <w:lang w:val="en"/>
        </w:rPr>
        <w:t>response</w:t>
      </w:r>
      <w:r w:rsidRPr="00023F75">
        <w:rPr>
          <w:lang w:val="en"/>
        </w:rPr>
        <w:t>, STAE, in a decision</w:t>
      </w:r>
      <w:r w:rsidR="0046400E">
        <w:rPr>
          <w:lang w:val="en"/>
        </w:rPr>
        <w:t xml:space="preserve"> with reasons</w:t>
      </w:r>
      <w:r w:rsidRPr="00023F75">
        <w:rPr>
          <w:lang w:val="en"/>
        </w:rPr>
        <w:t xml:space="preserve">, decides and communicates to the </w:t>
      </w:r>
      <w:r w:rsidR="00023F75">
        <w:rPr>
          <w:lang w:val="en"/>
        </w:rPr>
        <w:t>voter</w:t>
      </w:r>
      <w:r w:rsidRPr="00023F75">
        <w:rPr>
          <w:lang w:val="en"/>
        </w:rPr>
        <w:t xml:space="preserve"> and to the services that have </w:t>
      </w:r>
      <w:r w:rsidR="0046400E">
        <w:rPr>
          <w:lang w:val="en"/>
        </w:rPr>
        <w:t>done</w:t>
      </w:r>
      <w:r w:rsidRPr="00023F75">
        <w:rPr>
          <w:lang w:val="en"/>
        </w:rPr>
        <w:t xml:space="preserve"> the registration</w:t>
      </w:r>
      <w:r w:rsidR="0046400E">
        <w:rPr>
          <w:lang w:val="en"/>
        </w:rPr>
        <w:t>s</w:t>
      </w:r>
      <w:r w:rsidRPr="00023F75">
        <w:rPr>
          <w:lang w:val="en"/>
        </w:rPr>
        <w:t xml:space="preserve"> which registration prevail</w:t>
      </w:r>
      <w:r w:rsidR="0046400E">
        <w:rPr>
          <w:lang w:val="en"/>
        </w:rPr>
        <w:t>s.</w:t>
      </w:r>
    </w:p>
    <w:p w:rsidR="00023F75" w:rsidRPr="00023F75" w:rsidRDefault="00023F75" w:rsidP="00365C7D">
      <w:pPr>
        <w:pStyle w:val="ListParagraph"/>
        <w:ind w:left="426" w:hanging="426"/>
        <w:rPr>
          <w:lang w:val="en"/>
        </w:rPr>
      </w:pPr>
    </w:p>
    <w:p w:rsidR="00023F75" w:rsidRPr="00023F75" w:rsidRDefault="00023F75" w:rsidP="00365C7D">
      <w:pPr>
        <w:pStyle w:val="ListParagraph"/>
        <w:numPr>
          <w:ilvl w:val="0"/>
          <w:numId w:val="36"/>
        </w:numPr>
        <w:ind w:left="426" w:hanging="426"/>
      </w:pPr>
      <w:r>
        <w:rPr>
          <w:lang w:val="en"/>
        </w:rPr>
        <w:t>If the most recent entry can</w:t>
      </w:r>
      <w:r w:rsidR="006A18D1" w:rsidRPr="00023F75">
        <w:rPr>
          <w:lang w:val="en"/>
        </w:rPr>
        <w:t>not be determined, the last communication to BDRE shall prevail.</w:t>
      </w:r>
    </w:p>
    <w:p w:rsidR="00023F75" w:rsidRPr="00023F75" w:rsidRDefault="00023F75" w:rsidP="00365C7D">
      <w:pPr>
        <w:pStyle w:val="ListParagraph"/>
        <w:ind w:left="426" w:hanging="426"/>
        <w:rPr>
          <w:lang w:val="en"/>
        </w:rPr>
      </w:pPr>
    </w:p>
    <w:p w:rsidR="00DA0728" w:rsidRPr="00D33985" w:rsidRDefault="00023F75" w:rsidP="00365C7D">
      <w:pPr>
        <w:pStyle w:val="ListParagraph"/>
        <w:numPr>
          <w:ilvl w:val="0"/>
          <w:numId w:val="36"/>
        </w:numPr>
        <w:ind w:left="426" w:hanging="426"/>
      </w:pPr>
      <w:r w:rsidRPr="00023F75">
        <w:rPr>
          <w:lang w:val="en"/>
        </w:rPr>
        <w:t xml:space="preserve">The </w:t>
      </w:r>
      <w:r w:rsidR="0046400E">
        <w:rPr>
          <w:lang w:val="en"/>
        </w:rPr>
        <w:t>deletion of a v</w:t>
      </w:r>
      <w:r>
        <w:rPr>
          <w:lang w:val="en"/>
        </w:rPr>
        <w:t xml:space="preserve">oter </w:t>
      </w:r>
      <w:r w:rsidRPr="00023F75">
        <w:rPr>
          <w:lang w:val="en"/>
        </w:rPr>
        <w:t xml:space="preserve">registration determined by STAE due to multiple </w:t>
      </w:r>
      <w:r w:rsidR="0046400E">
        <w:rPr>
          <w:lang w:val="en"/>
        </w:rPr>
        <w:t>registration</w:t>
      </w:r>
      <w:r w:rsidR="00D33985">
        <w:rPr>
          <w:lang w:val="en"/>
        </w:rPr>
        <w:t xml:space="preserve"> is communicated to STAE </w:t>
      </w:r>
      <w:r w:rsidRPr="00023F75">
        <w:rPr>
          <w:lang w:val="en"/>
        </w:rPr>
        <w:t>service</w:t>
      </w:r>
      <w:r w:rsidR="00D33985">
        <w:rPr>
          <w:lang w:val="en"/>
        </w:rPr>
        <w:t>s</w:t>
      </w:r>
      <w:r w:rsidRPr="00023F75">
        <w:rPr>
          <w:lang w:val="en"/>
        </w:rPr>
        <w:t xml:space="preserve"> or to the </w:t>
      </w:r>
      <w:r w:rsidR="001B41E2">
        <w:rPr>
          <w:lang w:val="en"/>
        </w:rPr>
        <w:t>voter</w:t>
      </w:r>
      <w:r w:rsidRPr="00023F75">
        <w:rPr>
          <w:lang w:val="en"/>
        </w:rPr>
        <w:t xml:space="preserve"> registration commission that has carried out the re</w:t>
      </w:r>
      <w:r w:rsidR="0046400E">
        <w:rPr>
          <w:lang w:val="en"/>
        </w:rPr>
        <w:t xml:space="preserve">levant </w:t>
      </w:r>
      <w:r w:rsidRPr="00023F75">
        <w:rPr>
          <w:lang w:val="en"/>
        </w:rPr>
        <w:t>regist</w:t>
      </w:r>
      <w:r w:rsidR="00D33985">
        <w:rPr>
          <w:lang w:val="en"/>
        </w:rPr>
        <w:t xml:space="preserve">ration, which should </w:t>
      </w:r>
      <w:r w:rsidR="0046400E">
        <w:rPr>
          <w:lang w:val="en"/>
        </w:rPr>
        <w:t xml:space="preserve">facilitate the </w:t>
      </w:r>
      <w:r w:rsidRPr="00023F75">
        <w:rPr>
          <w:lang w:val="en"/>
        </w:rPr>
        <w:t xml:space="preserve">immediate </w:t>
      </w:r>
      <w:r w:rsidR="0046400E">
        <w:rPr>
          <w:lang w:val="en"/>
        </w:rPr>
        <w:t>deletion of</w:t>
      </w:r>
      <w:r w:rsidRPr="00023F75">
        <w:rPr>
          <w:lang w:val="en"/>
        </w:rPr>
        <w:t xml:space="preserve"> th</w:t>
      </w:r>
      <w:r w:rsidR="00D33985">
        <w:rPr>
          <w:lang w:val="en"/>
        </w:rPr>
        <w:t>e voter</w:t>
      </w:r>
      <w:r w:rsidR="0046400E">
        <w:rPr>
          <w:lang w:val="en"/>
        </w:rPr>
        <w:t>’s</w:t>
      </w:r>
      <w:r w:rsidR="00D33985">
        <w:rPr>
          <w:lang w:val="en"/>
        </w:rPr>
        <w:t xml:space="preserve"> file</w:t>
      </w:r>
      <w:r w:rsidRPr="00023F75">
        <w:rPr>
          <w:lang w:val="en"/>
        </w:rPr>
        <w:t xml:space="preserve"> and the collection of the voter card.</w:t>
      </w:r>
    </w:p>
    <w:p w:rsidR="00D33985" w:rsidRDefault="00D33985" w:rsidP="00D33985">
      <w:pPr>
        <w:pStyle w:val="ListParagraph"/>
      </w:pPr>
    </w:p>
    <w:p w:rsidR="00D33985" w:rsidRDefault="00D33985" w:rsidP="00D33985">
      <w:pPr>
        <w:pStyle w:val="ListParagraph"/>
      </w:pPr>
    </w:p>
    <w:p w:rsidR="00D33985" w:rsidRDefault="00D33985" w:rsidP="00365C7D">
      <w:pPr>
        <w:pStyle w:val="ListParagraph"/>
        <w:ind w:left="0"/>
        <w:jc w:val="center"/>
        <w:rPr>
          <w:b/>
          <w:lang w:val="en"/>
        </w:rPr>
      </w:pPr>
      <w:r w:rsidRPr="00D33985">
        <w:rPr>
          <w:b/>
          <w:lang w:val="en"/>
        </w:rPr>
        <w:t xml:space="preserve">Section IV </w:t>
      </w:r>
    </w:p>
    <w:p w:rsidR="00D33985" w:rsidRDefault="00D33985" w:rsidP="00365C7D">
      <w:pPr>
        <w:pStyle w:val="ListParagraph"/>
        <w:ind w:left="0"/>
        <w:jc w:val="center"/>
        <w:rPr>
          <w:b/>
          <w:lang w:val="en"/>
        </w:rPr>
      </w:pPr>
      <w:r w:rsidRPr="00D33985">
        <w:rPr>
          <w:b/>
          <w:lang w:val="en"/>
        </w:rPr>
        <w:t>List of voters</w:t>
      </w:r>
    </w:p>
    <w:p w:rsidR="00461B63" w:rsidRDefault="00461B63" w:rsidP="00365C7D">
      <w:pPr>
        <w:pStyle w:val="ListParagraph"/>
        <w:ind w:left="0"/>
        <w:jc w:val="center"/>
        <w:rPr>
          <w:b/>
          <w:lang w:val="en"/>
        </w:rPr>
      </w:pPr>
    </w:p>
    <w:p w:rsidR="00461B63" w:rsidRDefault="00461B63" w:rsidP="00365C7D">
      <w:pPr>
        <w:pStyle w:val="ListParagraph"/>
        <w:ind w:left="0"/>
        <w:jc w:val="center"/>
        <w:rPr>
          <w:b/>
          <w:lang w:val="en"/>
        </w:rPr>
      </w:pPr>
      <w:r>
        <w:rPr>
          <w:b/>
          <w:lang w:val="en"/>
        </w:rPr>
        <w:t>Article 37</w:t>
      </w:r>
    </w:p>
    <w:p w:rsidR="00461B63" w:rsidRDefault="00D33985" w:rsidP="00365C7D">
      <w:pPr>
        <w:pStyle w:val="ListParagraph"/>
        <w:ind w:left="0"/>
        <w:jc w:val="center"/>
        <w:rPr>
          <w:b/>
          <w:lang w:val="en"/>
        </w:rPr>
      </w:pPr>
      <w:r>
        <w:rPr>
          <w:b/>
          <w:lang w:val="en"/>
        </w:rPr>
        <w:t>Elaboration</w:t>
      </w:r>
    </w:p>
    <w:p w:rsidR="00461B63" w:rsidRDefault="00461B63" w:rsidP="00D33985">
      <w:pPr>
        <w:pStyle w:val="ListParagraph"/>
        <w:jc w:val="center"/>
        <w:rPr>
          <w:b/>
          <w:lang w:val="en"/>
        </w:rPr>
      </w:pPr>
    </w:p>
    <w:p w:rsidR="00D33985" w:rsidRDefault="00461B63" w:rsidP="00365C7D">
      <w:pPr>
        <w:pStyle w:val="ListParagraph"/>
        <w:ind w:left="0"/>
        <w:rPr>
          <w:lang w:val="en"/>
        </w:rPr>
      </w:pPr>
      <w:r>
        <w:rPr>
          <w:lang w:val="en"/>
        </w:rPr>
        <w:t xml:space="preserve">The voter register comprises the </w:t>
      </w:r>
      <w:r w:rsidR="00D33985">
        <w:rPr>
          <w:lang w:val="en"/>
        </w:rPr>
        <w:t xml:space="preserve">list of voters </w:t>
      </w:r>
      <w:r>
        <w:rPr>
          <w:lang w:val="en"/>
        </w:rPr>
        <w:t>compiled</w:t>
      </w:r>
      <w:r w:rsidR="00D33985">
        <w:rPr>
          <w:lang w:val="en"/>
        </w:rPr>
        <w:t xml:space="preserve"> by STAE.</w:t>
      </w:r>
    </w:p>
    <w:p w:rsidR="00461B63" w:rsidRDefault="00461B63" w:rsidP="00461B63">
      <w:pPr>
        <w:pStyle w:val="ListParagraph"/>
        <w:ind w:left="709"/>
        <w:rPr>
          <w:lang w:val="en"/>
        </w:rPr>
      </w:pPr>
    </w:p>
    <w:p w:rsidR="00461B63" w:rsidRDefault="00D33985" w:rsidP="00365C7D">
      <w:pPr>
        <w:pStyle w:val="ListParagraph"/>
        <w:ind w:left="0"/>
        <w:jc w:val="center"/>
        <w:rPr>
          <w:b/>
          <w:lang w:val="en"/>
        </w:rPr>
      </w:pPr>
      <w:r w:rsidRPr="00D33985">
        <w:rPr>
          <w:b/>
          <w:lang w:val="en"/>
        </w:rPr>
        <w:t>Article 38</w:t>
      </w:r>
    </w:p>
    <w:p w:rsidR="00D33985" w:rsidRDefault="00D33985" w:rsidP="00365C7D">
      <w:pPr>
        <w:pStyle w:val="ListParagraph"/>
        <w:ind w:left="0"/>
        <w:jc w:val="center"/>
        <w:rPr>
          <w:b/>
          <w:lang w:val="en"/>
        </w:rPr>
      </w:pPr>
      <w:r w:rsidRPr="00D33985">
        <w:rPr>
          <w:b/>
          <w:lang w:val="en"/>
        </w:rPr>
        <w:t xml:space="preserve"> Organization</w:t>
      </w:r>
    </w:p>
    <w:p w:rsidR="00D33985" w:rsidRPr="00461B63" w:rsidRDefault="00D33985" w:rsidP="00D33985">
      <w:pPr>
        <w:pStyle w:val="ListParagraph"/>
        <w:rPr>
          <w:lang w:val="en"/>
        </w:rPr>
      </w:pPr>
    </w:p>
    <w:p w:rsidR="00D33985" w:rsidRPr="00461B63" w:rsidRDefault="00D33985" w:rsidP="00365C7D">
      <w:pPr>
        <w:pStyle w:val="ListParagraph"/>
        <w:numPr>
          <w:ilvl w:val="0"/>
          <w:numId w:val="37"/>
        </w:numPr>
        <w:ind w:left="426" w:hanging="426"/>
        <w:rPr>
          <w:lang w:val="en"/>
        </w:rPr>
      </w:pPr>
      <w:r w:rsidRPr="00461B63">
        <w:rPr>
          <w:lang w:val="en"/>
        </w:rPr>
        <w:t>Voter lists are organized alphabetically.</w:t>
      </w:r>
    </w:p>
    <w:p w:rsidR="00D33985" w:rsidRPr="00461B63" w:rsidRDefault="00D33985" w:rsidP="00365C7D">
      <w:pPr>
        <w:pStyle w:val="ListParagraph"/>
        <w:ind w:left="426" w:hanging="426"/>
        <w:rPr>
          <w:lang w:val="en"/>
        </w:rPr>
      </w:pPr>
    </w:p>
    <w:p w:rsidR="00D33985" w:rsidRPr="00461B63" w:rsidRDefault="00D33985" w:rsidP="00365C7D">
      <w:pPr>
        <w:pStyle w:val="ListParagraph"/>
        <w:numPr>
          <w:ilvl w:val="0"/>
          <w:numId w:val="37"/>
        </w:numPr>
        <w:ind w:left="426" w:hanging="426"/>
        <w:rPr>
          <w:lang w:val="en"/>
        </w:rPr>
      </w:pPr>
      <w:r w:rsidRPr="00461B63">
        <w:rPr>
          <w:lang w:val="en"/>
        </w:rPr>
        <w:t xml:space="preserve"> The voter lists are </w:t>
      </w:r>
      <w:r w:rsidR="00F078E9" w:rsidRPr="00461B63">
        <w:rPr>
          <w:lang w:val="en"/>
        </w:rPr>
        <w:t>numbered</w:t>
      </w:r>
      <w:r w:rsidR="00F078E9">
        <w:rPr>
          <w:lang w:val="en"/>
        </w:rPr>
        <w:t xml:space="preserve">, </w:t>
      </w:r>
      <w:r w:rsidR="00F078E9" w:rsidRPr="00461B63">
        <w:rPr>
          <w:lang w:val="en"/>
        </w:rPr>
        <w:t>have</w:t>
      </w:r>
      <w:r w:rsidRPr="00461B63">
        <w:rPr>
          <w:lang w:val="en"/>
        </w:rPr>
        <w:t xml:space="preserve"> an annual </w:t>
      </w:r>
      <w:r w:rsidR="00461B63">
        <w:rPr>
          <w:lang w:val="en"/>
        </w:rPr>
        <w:t xml:space="preserve">period of </w:t>
      </w:r>
      <w:r w:rsidRPr="00461B63">
        <w:rPr>
          <w:lang w:val="en"/>
        </w:rPr>
        <w:t>opening and closing</w:t>
      </w:r>
      <w:r w:rsidR="00461B63">
        <w:rPr>
          <w:lang w:val="en"/>
        </w:rPr>
        <w:t xml:space="preserve"> </w:t>
      </w:r>
      <w:r w:rsidRPr="00461B63">
        <w:rPr>
          <w:lang w:val="en"/>
        </w:rPr>
        <w:t>and are subscribed and authenticated by STAE.</w:t>
      </w:r>
    </w:p>
    <w:p w:rsidR="00D33985" w:rsidRPr="00461B63" w:rsidRDefault="00D33985" w:rsidP="00365C7D">
      <w:pPr>
        <w:pStyle w:val="ListParagraph"/>
        <w:ind w:left="426" w:hanging="426"/>
        <w:rPr>
          <w:lang w:val="en"/>
        </w:rPr>
      </w:pPr>
    </w:p>
    <w:p w:rsidR="00D33985" w:rsidRPr="00461B63" w:rsidRDefault="00D33985" w:rsidP="00365C7D">
      <w:pPr>
        <w:pStyle w:val="ListParagraph"/>
        <w:numPr>
          <w:ilvl w:val="0"/>
          <w:numId w:val="37"/>
        </w:numPr>
        <w:ind w:left="426" w:hanging="426"/>
        <w:rPr>
          <w:lang w:val="en"/>
        </w:rPr>
      </w:pPr>
      <w:r w:rsidRPr="00461B63">
        <w:rPr>
          <w:lang w:val="en"/>
        </w:rPr>
        <w:t xml:space="preserve">The numbering of the </w:t>
      </w:r>
      <w:r w:rsidR="00461B63">
        <w:rPr>
          <w:lang w:val="en"/>
        </w:rPr>
        <w:t>pages</w:t>
      </w:r>
      <w:r w:rsidRPr="00461B63">
        <w:rPr>
          <w:lang w:val="en"/>
        </w:rPr>
        <w:t xml:space="preserve"> of voter lists is sequential and continuous from list to list and is unique by geographic unit of voter registration.</w:t>
      </w:r>
    </w:p>
    <w:p w:rsidR="00483739" w:rsidRPr="00461B63" w:rsidRDefault="00483739" w:rsidP="00483739">
      <w:pPr>
        <w:rPr>
          <w:lang w:val="en"/>
        </w:rPr>
      </w:pPr>
    </w:p>
    <w:p w:rsidR="00461B63" w:rsidRDefault="00807D4E" w:rsidP="00461B63">
      <w:pPr>
        <w:spacing w:after="0"/>
        <w:jc w:val="center"/>
        <w:rPr>
          <w:b/>
          <w:lang w:val="en"/>
        </w:rPr>
      </w:pPr>
      <w:r w:rsidRPr="00807D4E">
        <w:rPr>
          <w:b/>
          <w:lang w:val="en"/>
        </w:rPr>
        <w:t>Article 39</w:t>
      </w:r>
      <w:r>
        <w:rPr>
          <w:b/>
          <w:lang w:val="en"/>
        </w:rPr>
        <w:t xml:space="preserve"> </w:t>
      </w:r>
    </w:p>
    <w:p w:rsidR="00807D4E" w:rsidRDefault="00483739" w:rsidP="00807D4E">
      <w:pPr>
        <w:jc w:val="center"/>
        <w:rPr>
          <w:lang w:val="en"/>
        </w:rPr>
      </w:pPr>
      <w:r w:rsidRPr="00807D4E">
        <w:rPr>
          <w:b/>
          <w:lang w:val="en"/>
        </w:rPr>
        <w:t>Update</w:t>
      </w:r>
    </w:p>
    <w:p w:rsidR="00807D4E" w:rsidRDefault="00483739" w:rsidP="00365C7D">
      <w:pPr>
        <w:pStyle w:val="ListParagraph"/>
        <w:numPr>
          <w:ilvl w:val="0"/>
          <w:numId w:val="38"/>
        </w:numPr>
        <w:ind w:left="426" w:hanging="426"/>
        <w:rPr>
          <w:lang w:val="en"/>
        </w:rPr>
      </w:pPr>
      <w:r w:rsidRPr="00807D4E">
        <w:rPr>
          <w:lang w:val="en"/>
        </w:rPr>
        <w:lastRenderedPageBreak/>
        <w:t xml:space="preserve">The </w:t>
      </w:r>
      <w:r w:rsidR="00461B63">
        <w:rPr>
          <w:lang w:val="en"/>
        </w:rPr>
        <w:t>lists of voters shall be updated</w:t>
      </w:r>
      <w:r w:rsidRPr="00807D4E">
        <w:rPr>
          <w:lang w:val="en"/>
        </w:rPr>
        <w:t>, as appropriate:</w:t>
      </w:r>
    </w:p>
    <w:p w:rsidR="00807D4E" w:rsidRDefault="00807D4E" w:rsidP="00461B63">
      <w:pPr>
        <w:pStyle w:val="ListParagraph"/>
        <w:ind w:left="1134"/>
        <w:rPr>
          <w:lang w:val="en"/>
        </w:rPr>
      </w:pPr>
    </w:p>
    <w:p w:rsidR="00807D4E" w:rsidRDefault="00483739" w:rsidP="00461B63">
      <w:pPr>
        <w:pStyle w:val="ListParagraph"/>
        <w:numPr>
          <w:ilvl w:val="0"/>
          <w:numId w:val="39"/>
        </w:numPr>
        <w:ind w:left="1701"/>
        <w:rPr>
          <w:lang w:val="en"/>
        </w:rPr>
      </w:pPr>
      <w:r w:rsidRPr="00807D4E">
        <w:rPr>
          <w:lang w:val="en"/>
        </w:rPr>
        <w:t xml:space="preserve">By </w:t>
      </w:r>
      <w:r w:rsidR="00807D4E">
        <w:rPr>
          <w:lang w:val="en"/>
        </w:rPr>
        <w:t>changing the name</w:t>
      </w:r>
      <w:r w:rsidR="00461B63">
        <w:rPr>
          <w:lang w:val="en"/>
        </w:rPr>
        <w:t>s</w:t>
      </w:r>
      <w:r w:rsidR="00807D4E">
        <w:rPr>
          <w:lang w:val="en"/>
        </w:rPr>
        <w:t xml:space="preserve"> of voters;</w:t>
      </w:r>
    </w:p>
    <w:p w:rsidR="00807D4E" w:rsidRDefault="00461B63" w:rsidP="00461B63">
      <w:pPr>
        <w:pStyle w:val="ListParagraph"/>
        <w:numPr>
          <w:ilvl w:val="0"/>
          <w:numId w:val="39"/>
        </w:numPr>
        <w:ind w:left="1701"/>
        <w:rPr>
          <w:lang w:val="en"/>
        </w:rPr>
      </w:pPr>
      <w:r>
        <w:rPr>
          <w:lang w:val="en"/>
        </w:rPr>
        <w:t>By removing</w:t>
      </w:r>
      <w:r w:rsidR="00483739" w:rsidRPr="00807D4E">
        <w:rPr>
          <w:lang w:val="en"/>
        </w:rPr>
        <w:t xml:space="preserve"> </w:t>
      </w:r>
      <w:r w:rsidR="00807D4E">
        <w:rPr>
          <w:lang w:val="en"/>
        </w:rPr>
        <w:t xml:space="preserve">voter </w:t>
      </w:r>
      <w:r w:rsidR="00483739" w:rsidRPr="00807D4E">
        <w:rPr>
          <w:lang w:val="en"/>
        </w:rPr>
        <w:t>registration</w:t>
      </w:r>
      <w:r w:rsidR="00807D4E">
        <w:rPr>
          <w:lang w:val="en"/>
        </w:rPr>
        <w:t xml:space="preserve">s that have been </w:t>
      </w:r>
      <w:r>
        <w:rPr>
          <w:lang w:val="en"/>
        </w:rPr>
        <w:t>deleted</w:t>
      </w:r>
      <w:r w:rsidR="00807D4E">
        <w:rPr>
          <w:lang w:val="en"/>
        </w:rPr>
        <w:t>;</w:t>
      </w:r>
    </w:p>
    <w:p w:rsidR="00807D4E" w:rsidRDefault="00483739" w:rsidP="00461B63">
      <w:pPr>
        <w:pStyle w:val="ListParagraph"/>
        <w:numPr>
          <w:ilvl w:val="0"/>
          <w:numId w:val="39"/>
        </w:numPr>
        <w:ind w:left="1701"/>
        <w:rPr>
          <w:lang w:val="en"/>
        </w:rPr>
      </w:pPr>
      <w:r w:rsidRPr="00807D4E">
        <w:rPr>
          <w:lang w:val="en"/>
        </w:rPr>
        <w:t>By modification of the p</w:t>
      </w:r>
      <w:r w:rsidR="00807D4E">
        <w:rPr>
          <w:lang w:val="en"/>
        </w:rPr>
        <w:t>ostal address of the voters;</w:t>
      </w:r>
    </w:p>
    <w:p w:rsidR="00807D4E" w:rsidRDefault="00483739" w:rsidP="00461B63">
      <w:pPr>
        <w:pStyle w:val="ListParagraph"/>
        <w:numPr>
          <w:ilvl w:val="0"/>
          <w:numId w:val="39"/>
        </w:numPr>
        <w:ind w:left="1701"/>
        <w:rPr>
          <w:lang w:val="en"/>
        </w:rPr>
      </w:pPr>
      <w:r w:rsidRPr="00807D4E">
        <w:rPr>
          <w:lang w:val="en"/>
        </w:rPr>
        <w:t xml:space="preserve">By adding new </w:t>
      </w:r>
      <w:r w:rsidR="00807D4E">
        <w:rPr>
          <w:lang w:val="en"/>
        </w:rPr>
        <w:t xml:space="preserve">voter </w:t>
      </w:r>
      <w:r w:rsidR="006C583A">
        <w:rPr>
          <w:lang w:val="en"/>
        </w:rPr>
        <w:t>registrations</w:t>
      </w:r>
      <w:r w:rsidR="00807D4E">
        <w:rPr>
          <w:lang w:val="en"/>
        </w:rPr>
        <w:t>.</w:t>
      </w:r>
    </w:p>
    <w:p w:rsidR="00807D4E" w:rsidRDefault="00807D4E" w:rsidP="00461B63">
      <w:pPr>
        <w:pStyle w:val="ListParagraph"/>
        <w:ind w:left="1134"/>
        <w:rPr>
          <w:lang w:val="en"/>
        </w:rPr>
      </w:pPr>
    </w:p>
    <w:p w:rsidR="00483739" w:rsidRDefault="00483739" w:rsidP="00365C7D">
      <w:pPr>
        <w:pStyle w:val="ListParagraph"/>
        <w:numPr>
          <w:ilvl w:val="0"/>
          <w:numId w:val="38"/>
        </w:numPr>
        <w:ind w:left="426" w:hanging="426"/>
        <w:rPr>
          <w:lang w:val="en"/>
        </w:rPr>
      </w:pPr>
      <w:r w:rsidRPr="00807D4E">
        <w:rPr>
          <w:lang w:val="en"/>
        </w:rPr>
        <w:t>The Director G</w:t>
      </w:r>
      <w:r w:rsidR="009D5BDD">
        <w:rPr>
          <w:lang w:val="en"/>
        </w:rPr>
        <w:t xml:space="preserve">eneral </w:t>
      </w:r>
      <w:r w:rsidR="00461B63">
        <w:rPr>
          <w:lang w:val="en"/>
        </w:rPr>
        <w:t xml:space="preserve">of STAE </w:t>
      </w:r>
      <w:r w:rsidR="009D5BDD">
        <w:rPr>
          <w:lang w:val="en"/>
        </w:rPr>
        <w:t>shall forward to the</w:t>
      </w:r>
      <w:r w:rsidRPr="00807D4E">
        <w:rPr>
          <w:lang w:val="en"/>
        </w:rPr>
        <w:t xml:space="preserve"> </w:t>
      </w:r>
      <w:r w:rsidR="006C583A">
        <w:rPr>
          <w:lang w:val="en"/>
        </w:rPr>
        <w:t xml:space="preserve">decentralized </w:t>
      </w:r>
      <w:r w:rsidR="009D5BDD">
        <w:rPr>
          <w:lang w:val="en"/>
        </w:rPr>
        <w:t>STAE offices</w:t>
      </w:r>
      <w:r w:rsidRPr="00807D4E">
        <w:rPr>
          <w:lang w:val="en"/>
        </w:rPr>
        <w:t xml:space="preserve"> the list of modifications referred to in the preceding paragraph and the reasons</w:t>
      </w:r>
      <w:r w:rsidR="006C583A">
        <w:rPr>
          <w:lang w:val="en"/>
        </w:rPr>
        <w:t xml:space="preserve"> for them</w:t>
      </w:r>
      <w:r w:rsidRPr="00807D4E">
        <w:rPr>
          <w:lang w:val="en"/>
        </w:rPr>
        <w:t>.</w:t>
      </w:r>
    </w:p>
    <w:p w:rsidR="008163FA" w:rsidRDefault="008163FA" w:rsidP="008163FA">
      <w:pPr>
        <w:rPr>
          <w:lang w:val="en"/>
        </w:rPr>
      </w:pPr>
    </w:p>
    <w:p w:rsidR="000A4C31" w:rsidRDefault="008163FA" w:rsidP="000A4C31">
      <w:pPr>
        <w:keepNext/>
        <w:spacing w:after="0" w:line="240" w:lineRule="auto"/>
        <w:jc w:val="center"/>
        <w:rPr>
          <w:rFonts w:eastAsia="Times New Roman" w:cstheme="minorHAnsi"/>
          <w:b/>
          <w:lang w:val="en" w:eastAsia="pt-PT"/>
        </w:rPr>
      </w:pPr>
      <w:r w:rsidRPr="000A4C31">
        <w:rPr>
          <w:rFonts w:eastAsia="Times New Roman" w:cstheme="minorHAnsi"/>
          <w:b/>
          <w:lang w:val="en" w:eastAsia="pt-PT"/>
        </w:rPr>
        <w:t>Article 40</w:t>
      </w:r>
    </w:p>
    <w:p w:rsidR="002829AE" w:rsidRDefault="008163FA" w:rsidP="000A4C31">
      <w:pPr>
        <w:keepNext/>
        <w:spacing w:after="0" w:line="240" w:lineRule="auto"/>
        <w:jc w:val="center"/>
        <w:rPr>
          <w:rFonts w:eastAsia="Times New Roman" w:cstheme="minorHAnsi"/>
          <w:b/>
          <w:lang w:val="en" w:eastAsia="pt-PT"/>
        </w:rPr>
      </w:pPr>
      <w:r w:rsidRPr="000A4C31">
        <w:rPr>
          <w:rFonts w:eastAsia="Times New Roman" w:cstheme="minorHAnsi"/>
          <w:b/>
          <w:lang w:val="en" w:eastAsia="pt-PT"/>
        </w:rPr>
        <w:t xml:space="preserve">Extraction of copies and exhibition for </w:t>
      </w:r>
      <w:r w:rsidR="000A4C31">
        <w:rPr>
          <w:rFonts w:eastAsia="Times New Roman" w:cstheme="minorHAnsi"/>
          <w:b/>
          <w:lang w:val="en" w:eastAsia="pt-PT"/>
        </w:rPr>
        <w:t>inspection</w:t>
      </w:r>
    </w:p>
    <w:p w:rsidR="000A4C31" w:rsidRPr="000A4C31" w:rsidRDefault="000A4C31" w:rsidP="000A4C31">
      <w:pPr>
        <w:keepNext/>
        <w:spacing w:after="0" w:line="240" w:lineRule="auto"/>
        <w:jc w:val="center"/>
        <w:rPr>
          <w:rFonts w:eastAsia="Times New Roman" w:cstheme="minorHAnsi"/>
          <w:lang w:val="en" w:eastAsia="pt-PT"/>
        </w:rPr>
      </w:pPr>
    </w:p>
    <w:p w:rsidR="002829AE" w:rsidRPr="000A4C31" w:rsidRDefault="008163FA" w:rsidP="006C583A">
      <w:pPr>
        <w:pStyle w:val="ListParagraph"/>
        <w:keepNext/>
        <w:numPr>
          <w:ilvl w:val="0"/>
          <w:numId w:val="40"/>
        </w:numPr>
        <w:spacing w:after="0" w:line="240" w:lineRule="auto"/>
        <w:ind w:left="426" w:hanging="426"/>
        <w:jc w:val="both"/>
        <w:rPr>
          <w:rFonts w:eastAsia="Times New Roman" w:cstheme="minorHAnsi"/>
          <w:lang w:val="en" w:eastAsia="pt-PT"/>
        </w:rPr>
      </w:pPr>
      <w:r w:rsidRPr="000A4C31">
        <w:rPr>
          <w:rFonts w:eastAsia="Times New Roman" w:cstheme="minorHAnsi"/>
          <w:lang w:val="en" w:eastAsia="pt-PT"/>
        </w:rPr>
        <w:t>The Director General of STAE shall extract and</w:t>
      </w:r>
      <w:r w:rsidR="009D5BDD" w:rsidRPr="000A4C31">
        <w:rPr>
          <w:rFonts w:eastAsia="Times New Roman" w:cstheme="minorHAnsi"/>
          <w:lang w:val="en" w:eastAsia="pt-PT"/>
        </w:rPr>
        <w:t xml:space="preserve"> forward lists of voters from</w:t>
      </w:r>
      <w:r w:rsidR="002829AE" w:rsidRPr="000A4C31">
        <w:rPr>
          <w:rFonts w:eastAsia="Times New Roman" w:cstheme="minorHAnsi"/>
          <w:lang w:val="en" w:eastAsia="pt-PT"/>
        </w:rPr>
        <w:t xml:space="preserve"> </w:t>
      </w:r>
      <w:r w:rsidR="000A4C31">
        <w:rPr>
          <w:rFonts w:eastAsia="Times New Roman" w:cstheme="minorHAnsi"/>
          <w:lang w:val="en" w:eastAsia="pt-PT"/>
        </w:rPr>
        <w:t xml:space="preserve">decentralized </w:t>
      </w:r>
      <w:r w:rsidR="009D5BDD" w:rsidRPr="000A4C31">
        <w:rPr>
          <w:rFonts w:cstheme="minorHAnsi"/>
          <w:lang w:val="en"/>
        </w:rPr>
        <w:t xml:space="preserve">STAE offices </w:t>
      </w:r>
      <w:r w:rsidR="009D5BDD" w:rsidRPr="000A4C31">
        <w:rPr>
          <w:rFonts w:eastAsia="Times New Roman" w:cstheme="minorHAnsi"/>
          <w:lang w:val="en" w:eastAsia="pt-PT"/>
        </w:rPr>
        <w:t>and from</w:t>
      </w:r>
      <w:r w:rsidRPr="000A4C31">
        <w:rPr>
          <w:rFonts w:eastAsia="Times New Roman" w:cstheme="minorHAnsi"/>
          <w:lang w:val="en" w:eastAsia="pt-PT"/>
        </w:rPr>
        <w:t xml:space="preserve"> </w:t>
      </w:r>
      <w:r w:rsidR="001B41E2">
        <w:rPr>
          <w:rFonts w:eastAsia="Times New Roman" w:cstheme="minorHAnsi"/>
          <w:lang w:val="en" w:eastAsia="pt-PT"/>
        </w:rPr>
        <w:t>voter</w:t>
      </w:r>
      <w:r w:rsidRPr="000A4C31">
        <w:rPr>
          <w:rFonts w:eastAsia="Times New Roman" w:cstheme="minorHAnsi"/>
          <w:lang w:val="en" w:eastAsia="pt-PT"/>
        </w:rPr>
        <w:t xml:space="preserve"> registration commissions for the purposes of </w:t>
      </w:r>
      <w:r w:rsidR="000A4C31">
        <w:rPr>
          <w:rFonts w:eastAsia="Times New Roman" w:cstheme="minorHAnsi"/>
          <w:lang w:val="en" w:eastAsia="pt-PT"/>
        </w:rPr>
        <w:t>inspection</w:t>
      </w:r>
      <w:r w:rsidRPr="000A4C31">
        <w:rPr>
          <w:rFonts w:eastAsia="Times New Roman" w:cstheme="minorHAnsi"/>
          <w:lang w:val="en" w:eastAsia="pt-PT"/>
        </w:rPr>
        <w:t xml:space="preserve"> and com</w:t>
      </w:r>
      <w:r w:rsidR="002829AE" w:rsidRPr="000A4C31">
        <w:rPr>
          <w:rFonts w:eastAsia="Times New Roman" w:cstheme="minorHAnsi"/>
          <w:lang w:val="en" w:eastAsia="pt-PT"/>
        </w:rPr>
        <w:t>plaint by interested parties.</w:t>
      </w:r>
    </w:p>
    <w:p w:rsidR="002829AE" w:rsidRPr="000A4C31" w:rsidRDefault="002829AE" w:rsidP="006C583A">
      <w:pPr>
        <w:pStyle w:val="ListParagraph"/>
        <w:keepNext/>
        <w:spacing w:after="0" w:line="240" w:lineRule="auto"/>
        <w:ind w:left="1134" w:hanging="426"/>
        <w:jc w:val="both"/>
        <w:rPr>
          <w:rFonts w:eastAsia="Times New Roman" w:cstheme="minorHAnsi"/>
          <w:lang w:val="en" w:eastAsia="pt-PT"/>
        </w:rPr>
      </w:pPr>
    </w:p>
    <w:p w:rsidR="002829AE" w:rsidRPr="000A4C31" w:rsidRDefault="008163FA" w:rsidP="006C583A">
      <w:pPr>
        <w:pStyle w:val="ListParagraph"/>
        <w:keepNext/>
        <w:numPr>
          <w:ilvl w:val="0"/>
          <w:numId w:val="40"/>
        </w:numPr>
        <w:spacing w:after="0" w:line="240" w:lineRule="auto"/>
        <w:ind w:left="426" w:hanging="426"/>
        <w:jc w:val="both"/>
        <w:rPr>
          <w:rFonts w:eastAsia="Times New Roman" w:cstheme="minorHAnsi"/>
          <w:lang w:val="en" w:eastAsia="pt-PT"/>
        </w:rPr>
      </w:pPr>
      <w:r w:rsidRPr="000A4C31">
        <w:rPr>
          <w:rFonts w:eastAsia="Times New Roman" w:cstheme="minorHAnsi"/>
          <w:lang w:val="en" w:eastAsia="pt-PT"/>
        </w:rPr>
        <w:t>Once the deadlines for compla</w:t>
      </w:r>
      <w:r w:rsidR="002829AE" w:rsidRPr="000A4C31">
        <w:rPr>
          <w:rFonts w:eastAsia="Times New Roman" w:cstheme="minorHAnsi"/>
          <w:lang w:val="en" w:eastAsia="pt-PT"/>
        </w:rPr>
        <w:t>int and appeal have elapsed,</w:t>
      </w:r>
      <w:r w:rsidRPr="000A4C31">
        <w:rPr>
          <w:rFonts w:eastAsia="Times New Roman" w:cstheme="minorHAnsi"/>
          <w:lang w:val="en" w:eastAsia="pt-PT"/>
        </w:rPr>
        <w:t xml:space="preserve"> </w:t>
      </w:r>
      <w:r w:rsidR="000A4C31">
        <w:rPr>
          <w:rFonts w:eastAsia="Times New Roman" w:cstheme="minorHAnsi"/>
          <w:lang w:val="en" w:eastAsia="pt-PT"/>
        </w:rPr>
        <w:t xml:space="preserve">decentralized </w:t>
      </w:r>
      <w:r w:rsidR="009D5BDD" w:rsidRPr="000A4C31">
        <w:rPr>
          <w:rFonts w:cstheme="minorHAnsi"/>
          <w:lang w:val="en"/>
        </w:rPr>
        <w:t xml:space="preserve">STAE offices </w:t>
      </w:r>
      <w:r w:rsidRPr="000A4C31">
        <w:rPr>
          <w:rFonts w:eastAsia="Times New Roman" w:cstheme="minorHAnsi"/>
          <w:lang w:val="en" w:eastAsia="pt-PT"/>
        </w:rPr>
        <w:t xml:space="preserve">and </w:t>
      </w:r>
      <w:r w:rsidR="001B41E2">
        <w:rPr>
          <w:rFonts w:eastAsia="Times New Roman" w:cstheme="minorHAnsi"/>
          <w:lang w:val="en" w:eastAsia="pt-PT"/>
        </w:rPr>
        <w:t>voter</w:t>
      </w:r>
      <w:r w:rsidRPr="000A4C31">
        <w:rPr>
          <w:rFonts w:eastAsia="Times New Roman" w:cstheme="minorHAnsi"/>
          <w:lang w:val="en" w:eastAsia="pt-PT"/>
        </w:rPr>
        <w:t xml:space="preserve"> registration commissions shall immediately proceed to </w:t>
      </w:r>
      <w:r w:rsidR="000A4C31">
        <w:rPr>
          <w:rFonts w:eastAsia="Times New Roman" w:cstheme="minorHAnsi"/>
          <w:lang w:val="en" w:eastAsia="pt-PT"/>
        </w:rPr>
        <w:t xml:space="preserve">process amendments </w:t>
      </w:r>
      <w:r w:rsidRPr="000A4C31">
        <w:rPr>
          <w:rFonts w:eastAsia="Times New Roman" w:cstheme="minorHAnsi"/>
          <w:lang w:val="en" w:eastAsia="pt-PT"/>
        </w:rPr>
        <w:t xml:space="preserve">resulting therefrom and notify them to STAE </w:t>
      </w:r>
      <w:r w:rsidR="002829AE" w:rsidRPr="000A4C31">
        <w:rPr>
          <w:rFonts w:eastAsia="Times New Roman" w:cstheme="minorHAnsi"/>
          <w:lang w:val="en" w:eastAsia="pt-PT"/>
        </w:rPr>
        <w:t>within eight days</w:t>
      </w:r>
      <w:r w:rsidR="000A4C31">
        <w:rPr>
          <w:rFonts w:eastAsia="Times New Roman" w:cstheme="minorHAnsi"/>
          <w:lang w:val="en" w:eastAsia="pt-PT"/>
        </w:rPr>
        <w:t xml:space="preserve"> </w:t>
      </w:r>
      <w:r w:rsidR="000A4C31" w:rsidRPr="000A4C31">
        <w:rPr>
          <w:rFonts w:eastAsia="Times New Roman" w:cstheme="minorHAnsi"/>
          <w:lang w:val="en" w:eastAsia="pt-PT"/>
        </w:rPr>
        <w:t>for inclusion in the BDRE</w:t>
      </w:r>
      <w:r w:rsidR="002829AE" w:rsidRPr="000A4C31">
        <w:rPr>
          <w:rFonts w:eastAsia="Times New Roman" w:cstheme="minorHAnsi"/>
          <w:lang w:val="en" w:eastAsia="pt-PT"/>
        </w:rPr>
        <w:t>.</w:t>
      </w:r>
    </w:p>
    <w:p w:rsidR="002829AE" w:rsidRPr="000A4C31" w:rsidRDefault="002829AE" w:rsidP="006C583A">
      <w:pPr>
        <w:pStyle w:val="ListParagraph"/>
        <w:keepNext/>
        <w:ind w:left="426" w:hanging="426"/>
        <w:jc w:val="both"/>
        <w:rPr>
          <w:rFonts w:eastAsia="Times New Roman" w:cstheme="minorHAnsi"/>
          <w:lang w:val="en" w:eastAsia="pt-PT"/>
        </w:rPr>
      </w:pPr>
    </w:p>
    <w:p w:rsidR="008163FA" w:rsidRPr="000A4C31" w:rsidRDefault="002829AE" w:rsidP="006C583A">
      <w:pPr>
        <w:pStyle w:val="ListParagraph"/>
        <w:numPr>
          <w:ilvl w:val="0"/>
          <w:numId w:val="40"/>
        </w:numPr>
        <w:spacing w:after="0" w:line="240" w:lineRule="auto"/>
        <w:ind w:left="426" w:hanging="426"/>
        <w:jc w:val="both"/>
        <w:rPr>
          <w:rFonts w:eastAsia="Times New Roman" w:cstheme="minorHAnsi"/>
          <w:lang w:val="en" w:eastAsia="pt-PT"/>
        </w:rPr>
      </w:pPr>
      <w:r w:rsidRPr="000A4C31">
        <w:rPr>
          <w:rFonts w:eastAsia="Times New Roman" w:cstheme="minorHAnsi"/>
          <w:lang w:val="en" w:eastAsia="pt-PT"/>
        </w:rPr>
        <w:t>Within thirty days,</w:t>
      </w:r>
      <w:r w:rsidR="008163FA" w:rsidRPr="000A4C31">
        <w:rPr>
          <w:rFonts w:eastAsia="Times New Roman" w:cstheme="minorHAnsi"/>
          <w:lang w:val="en" w:eastAsia="pt-PT"/>
        </w:rPr>
        <w:t xml:space="preserve"> STAE Director General s</w:t>
      </w:r>
      <w:r w:rsidR="009D5BDD" w:rsidRPr="000A4C31">
        <w:rPr>
          <w:rFonts w:eastAsia="Times New Roman" w:cstheme="minorHAnsi"/>
          <w:lang w:val="en" w:eastAsia="pt-PT"/>
        </w:rPr>
        <w:t>hall forward to its</w:t>
      </w:r>
      <w:r w:rsidR="008163FA" w:rsidRPr="000A4C31">
        <w:rPr>
          <w:rFonts w:eastAsia="Times New Roman" w:cstheme="minorHAnsi"/>
          <w:lang w:val="en" w:eastAsia="pt-PT"/>
        </w:rPr>
        <w:t xml:space="preserve"> respective </w:t>
      </w:r>
      <w:r w:rsidR="009D5BDD" w:rsidRPr="000A4C31">
        <w:rPr>
          <w:rFonts w:eastAsia="Times New Roman" w:cstheme="minorHAnsi"/>
          <w:lang w:val="en" w:eastAsia="pt-PT"/>
        </w:rPr>
        <w:t>offices</w:t>
      </w:r>
      <w:r w:rsidR="008163FA" w:rsidRPr="000A4C31">
        <w:rPr>
          <w:rFonts w:eastAsia="Times New Roman" w:cstheme="minorHAnsi"/>
          <w:lang w:val="en" w:eastAsia="pt-PT"/>
        </w:rPr>
        <w:t xml:space="preserve"> and to the </w:t>
      </w:r>
      <w:r w:rsidR="001B41E2">
        <w:rPr>
          <w:rFonts w:eastAsia="Times New Roman" w:cstheme="minorHAnsi"/>
          <w:lang w:val="en" w:eastAsia="pt-PT"/>
        </w:rPr>
        <w:t>voter</w:t>
      </w:r>
      <w:r w:rsidR="008163FA" w:rsidRPr="000A4C31">
        <w:rPr>
          <w:rFonts w:eastAsia="Times New Roman" w:cstheme="minorHAnsi"/>
          <w:lang w:val="en" w:eastAsia="pt-PT"/>
        </w:rPr>
        <w:t xml:space="preserve"> registration commissions copies of the corrected lists of voters.</w:t>
      </w:r>
    </w:p>
    <w:p w:rsidR="008163FA" w:rsidRPr="000A4C31" w:rsidRDefault="008163FA" w:rsidP="002829AE">
      <w:pPr>
        <w:jc w:val="center"/>
        <w:rPr>
          <w:rFonts w:cstheme="minorHAnsi"/>
          <w:b/>
        </w:rPr>
      </w:pPr>
    </w:p>
    <w:p w:rsidR="00442842" w:rsidRDefault="002829AE" w:rsidP="00442842">
      <w:pPr>
        <w:spacing w:after="0"/>
        <w:jc w:val="center"/>
        <w:rPr>
          <w:rFonts w:cstheme="minorHAnsi"/>
          <w:b/>
          <w:lang w:val="en"/>
        </w:rPr>
      </w:pPr>
      <w:r w:rsidRPr="00442842">
        <w:rPr>
          <w:rFonts w:cstheme="minorHAnsi"/>
          <w:b/>
          <w:lang w:val="en"/>
        </w:rPr>
        <w:t>Article 41</w:t>
      </w:r>
    </w:p>
    <w:p w:rsidR="00442842" w:rsidRDefault="00442842" w:rsidP="002829AE">
      <w:pPr>
        <w:jc w:val="center"/>
        <w:rPr>
          <w:rFonts w:cstheme="minorHAnsi"/>
          <w:b/>
          <w:lang w:val="en"/>
        </w:rPr>
      </w:pPr>
      <w:r>
        <w:rPr>
          <w:rFonts w:cstheme="minorHAnsi"/>
          <w:b/>
          <w:lang w:val="en"/>
        </w:rPr>
        <w:t xml:space="preserve">Hard </w:t>
      </w:r>
      <w:r w:rsidR="002829AE" w:rsidRPr="00442842">
        <w:rPr>
          <w:rFonts w:cstheme="minorHAnsi"/>
          <w:b/>
          <w:lang w:val="en"/>
        </w:rPr>
        <w:t xml:space="preserve">copies of </w:t>
      </w:r>
      <w:r w:rsidR="006C583A">
        <w:rPr>
          <w:rFonts w:cstheme="minorHAnsi"/>
          <w:b/>
          <w:lang w:val="en"/>
        </w:rPr>
        <w:t>voter</w:t>
      </w:r>
      <w:r w:rsidR="002829AE" w:rsidRPr="00442842">
        <w:rPr>
          <w:rFonts w:cstheme="minorHAnsi"/>
          <w:b/>
          <w:lang w:val="en"/>
        </w:rPr>
        <w:t xml:space="preserve"> lists in elect</w:t>
      </w:r>
      <w:r w:rsidR="006C583A">
        <w:rPr>
          <w:rFonts w:cstheme="minorHAnsi"/>
          <w:b/>
          <w:lang w:val="en"/>
        </w:rPr>
        <w:t>ion</w:t>
      </w:r>
      <w:r w:rsidR="002829AE" w:rsidRPr="00442842">
        <w:rPr>
          <w:rFonts w:cstheme="minorHAnsi"/>
          <w:b/>
          <w:lang w:val="en"/>
        </w:rPr>
        <w:t xml:space="preserve"> period</w:t>
      </w:r>
    </w:p>
    <w:p w:rsidR="002829AE" w:rsidRPr="00442842" w:rsidRDefault="002829AE" w:rsidP="006C583A">
      <w:pPr>
        <w:rPr>
          <w:rFonts w:cstheme="minorHAnsi"/>
          <w:lang w:val="en"/>
        </w:rPr>
      </w:pPr>
      <w:r w:rsidRPr="00442842">
        <w:rPr>
          <w:rFonts w:cstheme="minorHAnsi"/>
          <w:lang w:val="en"/>
        </w:rPr>
        <w:t xml:space="preserve">The Director General of STAE orders the extraction and delivery of </w:t>
      </w:r>
      <w:r w:rsidR="00442842">
        <w:rPr>
          <w:rFonts w:cstheme="minorHAnsi"/>
          <w:lang w:val="en"/>
        </w:rPr>
        <w:t>hard</w:t>
      </w:r>
      <w:r w:rsidRPr="00442842">
        <w:rPr>
          <w:rFonts w:cstheme="minorHAnsi"/>
          <w:lang w:val="en"/>
        </w:rPr>
        <w:t xml:space="preserve"> copies of voter lists for polling stations in the national territory and </w:t>
      </w:r>
      <w:r w:rsidR="00442842">
        <w:rPr>
          <w:rFonts w:cstheme="minorHAnsi"/>
          <w:lang w:val="en"/>
        </w:rPr>
        <w:t>abroad</w:t>
      </w:r>
      <w:r w:rsidRPr="00442842">
        <w:rPr>
          <w:rFonts w:cstheme="minorHAnsi"/>
          <w:lang w:val="en"/>
        </w:rPr>
        <w:t xml:space="preserve">. </w:t>
      </w:r>
    </w:p>
    <w:p w:rsidR="002829AE" w:rsidRPr="00442842" w:rsidRDefault="002829AE" w:rsidP="002829AE">
      <w:pPr>
        <w:jc w:val="center"/>
        <w:rPr>
          <w:rFonts w:cstheme="minorHAnsi"/>
          <w:lang w:val="en"/>
        </w:rPr>
      </w:pPr>
    </w:p>
    <w:p w:rsidR="00442842" w:rsidRDefault="002829AE" w:rsidP="00442842">
      <w:pPr>
        <w:spacing w:after="0"/>
        <w:jc w:val="center"/>
        <w:rPr>
          <w:rFonts w:cstheme="minorHAnsi"/>
          <w:b/>
          <w:lang w:val="en"/>
        </w:rPr>
      </w:pPr>
      <w:r w:rsidRPr="00442842">
        <w:rPr>
          <w:rFonts w:cstheme="minorHAnsi"/>
          <w:b/>
          <w:lang w:val="en"/>
        </w:rPr>
        <w:t>Article 42</w:t>
      </w:r>
    </w:p>
    <w:p w:rsidR="00442842" w:rsidRDefault="002829AE" w:rsidP="002829AE">
      <w:pPr>
        <w:jc w:val="center"/>
        <w:rPr>
          <w:rFonts w:cstheme="minorHAnsi"/>
          <w:b/>
          <w:lang w:val="en"/>
        </w:rPr>
      </w:pPr>
      <w:r w:rsidRPr="00442842">
        <w:rPr>
          <w:rFonts w:cstheme="minorHAnsi"/>
          <w:b/>
          <w:lang w:val="en"/>
        </w:rPr>
        <w:t xml:space="preserve">Period </w:t>
      </w:r>
      <w:r w:rsidR="00442842">
        <w:rPr>
          <w:rFonts w:cstheme="minorHAnsi"/>
          <w:b/>
          <w:lang w:val="en"/>
        </w:rPr>
        <w:t>within which no alterations may be made</w:t>
      </w:r>
    </w:p>
    <w:p w:rsidR="002829AE" w:rsidRPr="00442842" w:rsidRDefault="002829AE" w:rsidP="006C583A">
      <w:pPr>
        <w:rPr>
          <w:rFonts w:cstheme="minorHAnsi"/>
          <w:lang w:val="en"/>
        </w:rPr>
      </w:pPr>
      <w:r w:rsidRPr="00442842">
        <w:rPr>
          <w:rFonts w:cstheme="minorHAnsi"/>
          <w:lang w:val="en"/>
        </w:rPr>
        <w:t xml:space="preserve">Voter </w:t>
      </w:r>
      <w:r w:rsidR="00442842">
        <w:rPr>
          <w:rFonts w:cstheme="minorHAnsi"/>
          <w:lang w:val="en"/>
        </w:rPr>
        <w:t xml:space="preserve">lists may not be changed within the period from </w:t>
      </w:r>
      <w:r w:rsidRPr="00442842">
        <w:rPr>
          <w:rFonts w:cstheme="minorHAnsi"/>
          <w:lang w:val="en"/>
        </w:rPr>
        <w:t xml:space="preserve">30 days prior to any election or </w:t>
      </w:r>
      <w:r w:rsidR="00F078E9" w:rsidRPr="00442842">
        <w:rPr>
          <w:rFonts w:cstheme="minorHAnsi"/>
          <w:lang w:val="en"/>
        </w:rPr>
        <w:t>referendum until</w:t>
      </w:r>
      <w:r w:rsidRPr="00442842">
        <w:rPr>
          <w:rFonts w:cstheme="minorHAnsi"/>
          <w:lang w:val="en"/>
        </w:rPr>
        <w:t xml:space="preserve"> </w:t>
      </w:r>
      <w:r w:rsidR="00442842">
        <w:rPr>
          <w:rFonts w:cstheme="minorHAnsi"/>
          <w:lang w:val="en"/>
        </w:rPr>
        <w:t xml:space="preserve">the </w:t>
      </w:r>
      <w:r w:rsidRPr="00442842">
        <w:rPr>
          <w:rFonts w:cstheme="minorHAnsi"/>
          <w:lang w:val="en"/>
        </w:rPr>
        <w:t>proclamation of results.</w:t>
      </w:r>
    </w:p>
    <w:p w:rsidR="002829AE" w:rsidRPr="00442842" w:rsidRDefault="002829AE" w:rsidP="002829AE">
      <w:pPr>
        <w:jc w:val="center"/>
        <w:rPr>
          <w:rFonts w:cstheme="minorHAnsi"/>
          <w:lang w:val="en"/>
        </w:rPr>
      </w:pPr>
    </w:p>
    <w:p w:rsidR="002829AE" w:rsidRPr="00442842" w:rsidRDefault="002829AE" w:rsidP="002829AE">
      <w:pPr>
        <w:spacing w:after="0" w:line="240" w:lineRule="auto"/>
        <w:jc w:val="center"/>
        <w:rPr>
          <w:rFonts w:eastAsia="Times New Roman" w:cstheme="minorHAnsi"/>
          <w:b/>
          <w:lang w:val="en" w:eastAsia="pt-PT"/>
        </w:rPr>
      </w:pPr>
      <w:r w:rsidRPr="00442842">
        <w:rPr>
          <w:rFonts w:eastAsia="Times New Roman" w:cstheme="minorHAnsi"/>
          <w:b/>
          <w:lang w:val="en" w:eastAsia="pt-PT"/>
        </w:rPr>
        <w:t xml:space="preserve">Section V </w:t>
      </w:r>
    </w:p>
    <w:p w:rsidR="002829AE" w:rsidRDefault="002829AE" w:rsidP="002829AE">
      <w:pPr>
        <w:spacing w:after="0" w:line="240" w:lineRule="auto"/>
        <w:jc w:val="center"/>
        <w:rPr>
          <w:rFonts w:eastAsia="Times New Roman" w:cstheme="minorHAnsi"/>
          <w:b/>
          <w:lang w:val="en" w:eastAsia="pt-PT"/>
        </w:rPr>
      </w:pPr>
      <w:r w:rsidRPr="00442842">
        <w:rPr>
          <w:rFonts w:eastAsia="Times New Roman" w:cstheme="minorHAnsi"/>
          <w:b/>
          <w:lang w:val="en" w:eastAsia="pt-PT"/>
        </w:rPr>
        <w:t>Complaints and appeals</w:t>
      </w:r>
    </w:p>
    <w:p w:rsidR="00442842" w:rsidRPr="00442842" w:rsidRDefault="00442842" w:rsidP="002829AE">
      <w:pPr>
        <w:spacing w:after="0" w:line="240" w:lineRule="auto"/>
        <w:jc w:val="center"/>
        <w:rPr>
          <w:rFonts w:eastAsia="Times New Roman" w:cstheme="minorHAnsi"/>
          <w:b/>
          <w:lang w:val="en" w:eastAsia="pt-PT"/>
        </w:rPr>
      </w:pPr>
    </w:p>
    <w:p w:rsidR="00442842" w:rsidRDefault="002829AE" w:rsidP="002829AE">
      <w:pPr>
        <w:spacing w:after="0" w:line="240" w:lineRule="auto"/>
        <w:jc w:val="center"/>
        <w:rPr>
          <w:rFonts w:eastAsia="Times New Roman" w:cstheme="minorHAnsi"/>
          <w:b/>
          <w:lang w:val="en" w:eastAsia="pt-PT"/>
        </w:rPr>
      </w:pPr>
      <w:r w:rsidRPr="00442842">
        <w:rPr>
          <w:rFonts w:eastAsia="Times New Roman" w:cstheme="minorHAnsi"/>
          <w:b/>
          <w:lang w:val="en" w:eastAsia="pt-PT"/>
        </w:rPr>
        <w:t>Article 43</w:t>
      </w:r>
    </w:p>
    <w:p w:rsidR="002829AE" w:rsidRPr="00442842" w:rsidRDefault="002829AE" w:rsidP="002829AE">
      <w:pPr>
        <w:spacing w:after="0" w:line="240" w:lineRule="auto"/>
        <w:jc w:val="center"/>
        <w:rPr>
          <w:rFonts w:eastAsia="Times New Roman" w:cstheme="minorHAnsi"/>
          <w:b/>
          <w:lang w:val="en" w:eastAsia="pt-PT"/>
        </w:rPr>
      </w:pPr>
      <w:r w:rsidRPr="00442842">
        <w:rPr>
          <w:rFonts w:eastAsia="Times New Roman" w:cstheme="minorHAnsi"/>
          <w:b/>
          <w:lang w:val="en" w:eastAsia="pt-PT"/>
        </w:rPr>
        <w:t>Complaint</w:t>
      </w:r>
      <w:r w:rsidR="00442842">
        <w:rPr>
          <w:rFonts w:eastAsia="Times New Roman" w:cstheme="minorHAnsi"/>
          <w:b/>
          <w:lang w:val="en" w:eastAsia="pt-PT"/>
        </w:rPr>
        <w:t>s</w:t>
      </w:r>
    </w:p>
    <w:p w:rsidR="002829AE" w:rsidRPr="00442842" w:rsidRDefault="002829AE" w:rsidP="002829AE">
      <w:pPr>
        <w:spacing w:after="0" w:line="240" w:lineRule="auto"/>
        <w:rPr>
          <w:rFonts w:eastAsia="Times New Roman" w:cstheme="minorHAnsi"/>
          <w:lang w:val="en" w:eastAsia="pt-PT"/>
        </w:rPr>
      </w:pPr>
    </w:p>
    <w:p w:rsidR="002829AE" w:rsidRPr="00442842" w:rsidRDefault="00442842" w:rsidP="006C583A">
      <w:pPr>
        <w:pStyle w:val="ListParagraph"/>
        <w:numPr>
          <w:ilvl w:val="0"/>
          <w:numId w:val="41"/>
        </w:numPr>
        <w:spacing w:after="0" w:line="240" w:lineRule="auto"/>
        <w:ind w:left="426" w:hanging="426"/>
        <w:rPr>
          <w:rFonts w:eastAsia="Times New Roman" w:cstheme="minorHAnsi"/>
          <w:lang w:eastAsia="pt-PT"/>
        </w:rPr>
      </w:pPr>
      <w:r>
        <w:rPr>
          <w:rFonts w:eastAsia="Times New Roman" w:cstheme="minorHAnsi"/>
          <w:lang w:val="en" w:eastAsia="pt-PT"/>
        </w:rPr>
        <w:t xml:space="preserve">Citizens have </w:t>
      </w:r>
      <w:r w:rsidR="002829AE" w:rsidRPr="00442842">
        <w:rPr>
          <w:rFonts w:eastAsia="Times New Roman" w:cstheme="minorHAnsi"/>
          <w:lang w:val="en" w:eastAsia="pt-PT"/>
        </w:rPr>
        <w:t xml:space="preserve">the right to </w:t>
      </w:r>
      <w:r>
        <w:rPr>
          <w:rFonts w:eastAsia="Times New Roman" w:cstheme="minorHAnsi"/>
          <w:lang w:val="en" w:eastAsia="pt-PT"/>
        </w:rPr>
        <w:t xml:space="preserve">file </w:t>
      </w:r>
      <w:r w:rsidR="002829AE" w:rsidRPr="00442842">
        <w:rPr>
          <w:rFonts w:eastAsia="Times New Roman" w:cstheme="minorHAnsi"/>
          <w:lang w:val="en" w:eastAsia="pt-PT"/>
        </w:rPr>
        <w:t xml:space="preserve">a complaint against </w:t>
      </w:r>
      <w:r>
        <w:rPr>
          <w:rFonts w:eastAsia="Times New Roman" w:cstheme="minorHAnsi"/>
          <w:lang w:val="en" w:eastAsia="pt-PT"/>
        </w:rPr>
        <w:t xml:space="preserve">a </w:t>
      </w:r>
      <w:r w:rsidR="002829AE" w:rsidRPr="00442842">
        <w:rPr>
          <w:rFonts w:eastAsia="Times New Roman" w:cstheme="minorHAnsi"/>
          <w:lang w:val="en" w:eastAsia="pt-PT"/>
        </w:rPr>
        <w:t>refusal of registration or update of data by the official responsible for voter registration.</w:t>
      </w:r>
    </w:p>
    <w:p w:rsidR="002829AE" w:rsidRPr="00442842" w:rsidRDefault="002829AE" w:rsidP="006C583A">
      <w:pPr>
        <w:pStyle w:val="ListParagraph"/>
        <w:spacing w:after="0" w:line="240" w:lineRule="auto"/>
        <w:ind w:left="426" w:hanging="426"/>
        <w:rPr>
          <w:rFonts w:eastAsia="Times New Roman" w:cstheme="minorHAnsi"/>
          <w:lang w:eastAsia="pt-PT"/>
        </w:rPr>
      </w:pPr>
    </w:p>
    <w:p w:rsidR="002829AE" w:rsidRPr="00442842" w:rsidRDefault="002829AE" w:rsidP="006C583A">
      <w:pPr>
        <w:pStyle w:val="ListParagraph"/>
        <w:numPr>
          <w:ilvl w:val="0"/>
          <w:numId w:val="41"/>
        </w:numPr>
        <w:spacing w:after="0" w:line="240" w:lineRule="auto"/>
        <w:ind w:left="426" w:hanging="426"/>
        <w:rPr>
          <w:rFonts w:eastAsia="Times New Roman" w:cstheme="minorHAnsi"/>
          <w:lang w:eastAsia="pt-PT"/>
        </w:rPr>
      </w:pPr>
      <w:r w:rsidRPr="00442842">
        <w:rPr>
          <w:rFonts w:eastAsia="Times New Roman" w:cstheme="minorHAnsi"/>
          <w:lang w:val="en" w:eastAsia="pt-PT"/>
        </w:rPr>
        <w:lastRenderedPageBreak/>
        <w:t xml:space="preserve"> During the </w:t>
      </w:r>
      <w:r w:rsidR="00442842">
        <w:rPr>
          <w:rFonts w:eastAsia="Times New Roman" w:cstheme="minorHAnsi"/>
          <w:lang w:val="en" w:eastAsia="pt-PT"/>
        </w:rPr>
        <w:t xml:space="preserve">public display </w:t>
      </w:r>
      <w:r w:rsidRPr="00442842">
        <w:rPr>
          <w:rFonts w:eastAsia="Times New Roman" w:cstheme="minorHAnsi"/>
          <w:lang w:val="en" w:eastAsia="pt-PT"/>
        </w:rPr>
        <w:t xml:space="preserve">period, any voter or political party may complain in writing to STAE </w:t>
      </w:r>
      <w:r w:rsidR="00442842">
        <w:rPr>
          <w:rFonts w:eastAsia="Times New Roman" w:cstheme="minorHAnsi"/>
          <w:lang w:val="en" w:eastAsia="pt-PT"/>
        </w:rPr>
        <w:t xml:space="preserve">about </w:t>
      </w:r>
      <w:r w:rsidRPr="00442842">
        <w:rPr>
          <w:rFonts w:eastAsia="Times New Roman" w:cstheme="minorHAnsi"/>
          <w:lang w:val="en" w:eastAsia="pt-PT"/>
        </w:rPr>
        <w:t>omissions or improper registration on the voter lists.</w:t>
      </w:r>
    </w:p>
    <w:p w:rsidR="002829AE" w:rsidRPr="00442842" w:rsidRDefault="002829AE" w:rsidP="006C583A">
      <w:pPr>
        <w:pStyle w:val="ListParagraph"/>
        <w:ind w:left="426" w:hanging="426"/>
        <w:rPr>
          <w:rFonts w:eastAsia="Times New Roman" w:cstheme="minorHAnsi"/>
          <w:lang w:val="en" w:eastAsia="pt-PT"/>
        </w:rPr>
      </w:pPr>
    </w:p>
    <w:p w:rsidR="002829AE" w:rsidRPr="00442842" w:rsidRDefault="002829AE" w:rsidP="006C583A">
      <w:pPr>
        <w:pStyle w:val="ListParagraph"/>
        <w:numPr>
          <w:ilvl w:val="0"/>
          <w:numId w:val="41"/>
        </w:numPr>
        <w:spacing w:after="0" w:line="240" w:lineRule="auto"/>
        <w:ind w:left="426" w:hanging="426"/>
        <w:rPr>
          <w:rFonts w:eastAsia="Times New Roman" w:cstheme="minorHAnsi"/>
          <w:lang w:eastAsia="pt-PT"/>
        </w:rPr>
      </w:pPr>
      <w:r w:rsidRPr="00442842">
        <w:rPr>
          <w:rFonts w:eastAsia="Times New Roman" w:cstheme="minorHAnsi"/>
          <w:lang w:val="en" w:eastAsia="pt-PT"/>
        </w:rPr>
        <w:t xml:space="preserve"> In the case of a claim </w:t>
      </w:r>
      <w:r w:rsidR="00442842">
        <w:rPr>
          <w:rFonts w:eastAsia="Times New Roman" w:cstheme="minorHAnsi"/>
          <w:lang w:val="en" w:eastAsia="pt-PT"/>
        </w:rPr>
        <w:t>of</w:t>
      </w:r>
      <w:r w:rsidRPr="00442842">
        <w:rPr>
          <w:rFonts w:eastAsia="Times New Roman" w:cstheme="minorHAnsi"/>
          <w:lang w:val="en" w:eastAsia="pt-PT"/>
        </w:rPr>
        <w:t xml:space="preserve"> improper registration, STAE immediately </w:t>
      </w:r>
      <w:r w:rsidR="00442842">
        <w:rPr>
          <w:rFonts w:eastAsia="Times New Roman" w:cstheme="minorHAnsi"/>
          <w:lang w:val="en" w:eastAsia="pt-PT"/>
        </w:rPr>
        <w:t xml:space="preserve">informs the relevant voter who must respond </w:t>
      </w:r>
      <w:r w:rsidRPr="00442842">
        <w:rPr>
          <w:rFonts w:eastAsia="Times New Roman" w:cstheme="minorHAnsi"/>
          <w:lang w:val="en" w:eastAsia="pt-PT"/>
        </w:rPr>
        <w:t>within two days.</w:t>
      </w:r>
    </w:p>
    <w:p w:rsidR="002829AE" w:rsidRPr="00442842" w:rsidRDefault="002829AE" w:rsidP="002829AE">
      <w:pPr>
        <w:pStyle w:val="ListParagraph"/>
        <w:rPr>
          <w:rFonts w:eastAsia="Times New Roman" w:cstheme="minorHAnsi"/>
          <w:lang w:val="en" w:eastAsia="pt-PT"/>
        </w:rPr>
      </w:pPr>
    </w:p>
    <w:p w:rsidR="002829AE" w:rsidRPr="00442842" w:rsidRDefault="002829AE" w:rsidP="006C583A">
      <w:pPr>
        <w:pStyle w:val="ListParagraph"/>
        <w:numPr>
          <w:ilvl w:val="0"/>
          <w:numId w:val="41"/>
        </w:numPr>
        <w:spacing w:after="0" w:line="240" w:lineRule="auto"/>
        <w:ind w:left="426" w:hanging="426"/>
        <w:rPr>
          <w:rFonts w:eastAsia="Times New Roman" w:cstheme="minorHAnsi"/>
          <w:lang w:eastAsia="pt-PT"/>
        </w:rPr>
      </w:pPr>
      <w:r w:rsidRPr="00442842">
        <w:rPr>
          <w:rFonts w:eastAsia="Times New Roman" w:cstheme="minorHAnsi"/>
          <w:lang w:val="en" w:eastAsia="pt-PT"/>
        </w:rPr>
        <w:t xml:space="preserve">STAE shall decide on complaints within two days </w:t>
      </w:r>
      <w:r w:rsidR="00442842">
        <w:rPr>
          <w:rFonts w:eastAsia="Times New Roman" w:cstheme="minorHAnsi"/>
          <w:lang w:val="en" w:eastAsia="pt-PT"/>
        </w:rPr>
        <w:t xml:space="preserve">of their </w:t>
      </w:r>
      <w:r w:rsidRPr="00442842">
        <w:rPr>
          <w:rFonts w:eastAsia="Times New Roman" w:cstheme="minorHAnsi"/>
          <w:lang w:val="en" w:eastAsia="pt-PT"/>
        </w:rPr>
        <w:t>submi</w:t>
      </w:r>
      <w:r w:rsidR="00516B72" w:rsidRPr="00442842">
        <w:rPr>
          <w:rFonts w:eastAsia="Times New Roman" w:cstheme="minorHAnsi"/>
          <w:lang w:val="en" w:eastAsia="pt-PT"/>
        </w:rPr>
        <w:t xml:space="preserve">ssion and shall immediately </w:t>
      </w:r>
      <w:r w:rsidR="00442842">
        <w:rPr>
          <w:rFonts w:eastAsia="Times New Roman" w:cstheme="minorHAnsi"/>
          <w:lang w:val="en" w:eastAsia="pt-PT"/>
        </w:rPr>
        <w:t xml:space="preserve">display </w:t>
      </w:r>
      <w:r w:rsidRPr="00442842">
        <w:rPr>
          <w:rFonts w:eastAsia="Times New Roman" w:cstheme="minorHAnsi"/>
          <w:lang w:val="en" w:eastAsia="pt-PT"/>
        </w:rPr>
        <w:t xml:space="preserve">its decisions at the national headquarters of STAE and at the headquarters of the </w:t>
      </w:r>
      <w:r w:rsidR="00442842">
        <w:rPr>
          <w:rFonts w:eastAsia="Times New Roman" w:cstheme="minorHAnsi"/>
          <w:lang w:val="en" w:eastAsia="pt-PT"/>
        </w:rPr>
        <w:t xml:space="preserve">decentralized </w:t>
      </w:r>
      <w:r w:rsidRPr="00442842">
        <w:rPr>
          <w:rFonts w:eastAsia="Times New Roman" w:cstheme="minorHAnsi"/>
          <w:lang w:val="en" w:eastAsia="pt-PT"/>
        </w:rPr>
        <w:t xml:space="preserve">STAE </w:t>
      </w:r>
      <w:r w:rsidR="00442842">
        <w:rPr>
          <w:rFonts w:eastAsia="Times New Roman" w:cstheme="minorHAnsi"/>
          <w:lang w:val="en" w:eastAsia="pt-PT"/>
        </w:rPr>
        <w:t xml:space="preserve">office </w:t>
      </w:r>
      <w:r w:rsidRPr="00442842">
        <w:rPr>
          <w:rFonts w:eastAsia="Times New Roman" w:cstheme="minorHAnsi"/>
          <w:lang w:val="en" w:eastAsia="pt-PT"/>
        </w:rPr>
        <w:t>or the</w:t>
      </w:r>
      <w:r w:rsidR="001B41E2">
        <w:rPr>
          <w:rFonts w:eastAsia="Times New Roman" w:cstheme="minorHAnsi"/>
          <w:lang w:val="en" w:eastAsia="pt-PT"/>
        </w:rPr>
        <w:t xml:space="preserve"> voter</w:t>
      </w:r>
      <w:r w:rsidRPr="00442842">
        <w:rPr>
          <w:rFonts w:eastAsia="Times New Roman" w:cstheme="minorHAnsi"/>
          <w:lang w:val="en" w:eastAsia="pt-PT"/>
        </w:rPr>
        <w:t xml:space="preserve"> registration commission, </w:t>
      </w:r>
      <w:r w:rsidR="00442842">
        <w:rPr>
          <w:rFonts w:eastAsia="Times New Roman" w:cstheme="minorHAnsi"/>
          <w:lang w:val="en" w:eastAsia="pt-PT"/>
        </w:rPr>
        <w:t xml:space="preserve">as applicable, </w:t>
      </w:r>
      <w:r w:rsidRPr="00442842">
        <w:rPr>
          <w:rFonts w:eastAsia="Times New Roman" w:cstheme="minorHAnsi"/>
          <w:lang w:val="en" w:eastAsia="pt-PT"/>
        </w:rPr>
        <w:t xml:space="preserve">that </w:t>
      </w:r>
      <w:r w:rsidR="00442842">
        <w:rPr>
          <w:rFonts w:eastAsia="Times New Roman" w:cstheme="minorHAnsi"/>
          <w:lang w:val="en" w:eastAsia="pt-PT"/>
        </w:rPr>
        <w:t xml:space="preserve">processed </w:t>
      </w:r>
      <w:r w:rsidRPr="00442842">
        <w:rPr>
          <w:rFonts w:eastAsia="Times New Roman" w:cstheme="minorHAnsi"/>
          <w:lang w:val="en" w:eastAsia="pt-PT"/>
        </w:rPr>
        <w:t>the registration.</w:t>
      </w:r>
    </w:p>
    <w:p w:rsidR="00D11600" w:rsidRPr="00D11600" w:rsidRDefault="00D11600" w:rsidP="002829AE">
      <w:pPr>
        <w:jc w:val="center"/>
        <w:rPr>
          <w:rFonts w:asciiTheme="majorHAnsi" w:hAnsiTheme="majorHAnsi"/>
          <w:b/>
        </w:rPr>
      </w:pPr>
    </w:p>
    <w:p w:rsidR="00442842" w:rsidRDefault="00D11600" w:rsidP="00442842">
      <w:pPr>
        <w:keepNext/>
        <w:spacing w:after="0"/>
        <w:jc w:val="center"/>
        <w:rPr>
          <w:b/>
          <w:lang w:val="en"/>
        </w:rPr>
      </w:pPr>
      <w:r w:rsidRPr="00D11600">
        <w:rPr>
          <w:b/>
          <w:lang w:val="en"/>
        </w:rPr>
        <w:t>Article 44</w:t>
      </w:r>
    </w:p>
    <w:p w:rsidR="00D11600" w:rsidRDefault="00D11600" w:rsidP="00442842">
      <w:pPr>
        <w:keepNext/>
        <w:jc w:val="center"/>
        <w:rPr>
          <w:b/>
          <w:lang w:val="en"/>
        </w:rPr>
      </w:pPr>
      <w:r w:rsidRPr="00D11600">
        <w:rPr>
          <w:b/>
          <w:lang w:val="en"/>
        </w:rPr>
        <w:t>Appeal</w:t>
      </w:r>
      <w:r w:rsidR="00442842">
        <w:rPr>
          <w:b/>
          <w:lang w:val="en"/>
        </w:rPr>
        <w:t>s</w:t>
      </w:r>
    </w:p>
    <w:p w:rsidR="00D11600" w:rsidRPr="00D11600" w:rsidRDefault="00D11600" w:rsidP="006C583A">
      <w:pPr>
        <w:pStyle w:val="ListParagraph"/>
        <w:keepNext/>
        <w:numPr>
          <w:ilvl w:val="0"/>
          <w:numId w:val="42"/>
        </w:numPr>
        <w:ind w:left="426" w:hanging="426"/>
        <w:rPr>
          <w:rFonts w:asciiTheme="majorHAnsi" w:hAnsiTheme="majorHAnsi"/>
        </w:rPr>
      </w:pPr>
      <w:r w:rsidRPr="00D11600">
        <w:rPr>
          <w:lang w:val="en"/>
        </w:rPr>
        <w:t xml:space="preserve">STAE </w:t>
      </w:r>
      <w:r>
        <w:rPr>
          <w:lang w:val="en"/>
        </w:rPr>
        <w:t>decisions</w:t>
      </w:r>
      <w:r w:rsidRPr="00D11600">
        <w:rPr>
          <w:lang w:val="en"/>
        </w:rPr>
        <w:t xml:space="preserve"> on complaints submitted to it </w:t>
      </w:r>
      <w:r w:rsidR="00957D53">
        <w:rPr>
          <w:lang w:val="en"/>
        </w:rPr>
        <w:t>may</w:t>
      </w:r>
      <w:r w:rsidRPr="00D11600">
        <w:rPr>
          <w:lang w:val="en"/>
        </w:rPr>
        <w:t xml:space="preserve"> be appealed to the CNE, within a period of twenty-four hours</w:t>
      </w:r>
      <w:r w:rsidR="00957D53">
        <w:rPr>
          <w:lang w:val="en"/>
        </w:rPr>
        <w:t xml:space="preserve"> f</w:t>
      </w:r>
      <w:r w:rsidR="00B11FCC">
        <w:rPr>
          <w:lang w:val="en"/>
        </w:rPr>
        <w:t>rom</w:t>
      </w:r>
      <w:r w:rsidR="00957D53">
        <w:rPr>
          <w:lang w:val="en"/>
        </w:rPr>
        <w:t xml:space="preserve"> the announcement of the decision</w:t>
      </w:r>
      <w:r>
        <w:rPr>
          <w:lang w:val="en"/>
        </w:rPr>
        <w:t>.</w:t>
      </w:r>
    </w:p>
    <w:p w:rsidR="00D11600" w:rsidRPr="00D11600" w:rsidRDefault="00D11600" w:rsidP="006C583A">
      <w:pPr>
        <w:pStyle w:val="ListParagraph"/>
        <w:ind w:left="426" w:hanging="426"/>
        <w:rPr>
          <w:rFonts w:asciiTheme="majorHAnsi" w:hAnsiTheme="majorHAnsi"/>
        </w:rPr>
      </w:pPr>
    </w:p>
    <w:p w:rsidR="00D11600" w:rsidRPr="00D11600" w:rsidRDefault="00D11600" w:rsidP="006C583A">
      <w:pPr>
        <w:pStyle w:val="ListParagraph"/>
        <w:numPr>
          <w:ilvl w:val="0"/>
          <w:numId w:val="42"/>
        </w:numPr>
        <w:ind w:left="426" w:hanging="426"/>
        <w:rPr>
          <w:rFonts w:asciiTheme="majorHAnsi" w:hAnsiTheme="majorHAnsi"/>
        </w:rPr>
      </w:pPr>
      <w:r w:rsidRPr="00D11600">
        <w:rPr>
          <w:lang w:val="en"/>
        </w:rPr>
        <w:t>STAE shall send to the CNE, within a period of twenty-four hours</w:t>
      </w:r>
      <w:r w:rsidR="00957D53">
        <w:rPr>
          <w:lang w:val="en"/>
        </w:rPr>
        <w:t xml:space="preserve"> of the filing of the appeal,</w:t>
      </w:r>
      <w:r w:rsidRPr="00D11600">
        <w:rPr>
          <w:lang w:val="en"/>
        </w:rPr>
        <w:t xml:space="preserve"> a certified copy of the proceedings in which the cont</w:t>
      </w:r>
      <w:r>
        <w:rPr>
          <w:lang w:val="en"/>
        </w:rPr>
        <w:t xml:space="preserve">ested decision was </w:t>
      </w:r>
      <w:r w:rsidR="00957D53">
        <w:rPr>
          <w:lang w:val="en"/>
        </w:rPr>
        <w:t>made</w:t>
      </w:r>
      <w:r>
        <w:rPr>
          <w:lang w:val="en"/>
        </w:rPr>
        <w:t>.</w:t>
      </w:r>
    </w:p>
    <w:p w:rsidR="00D11600" w:rsidRPr="00D11600" w:rsidRDefault="00D11600" w:rsidP="006C583A">
      <w:pPr>
        <w:pStyle w:val="ListParagraph"/>
        <w:ind w:left="426" w:hanging="426"/>
        <w:rPr>
          <w:lang w:val="en"/>
        </w:rPr>
      </w:pPr>
    </w:p>
    <w:p w:rsidR="00D11600" w:rsidRPr="00D11600" w:rsidRDefault="00D11600" w:rsidP="006C583A">
      <w:pPr>
        <w:pStyle w:val="ListParagraph"/>
        <w:numPr>
          <w:ilvl w:val="0"/>
          <w:numId w:val="42"/>
        </w:numPr>
        <w:ind w:left="426" w:hanging="426"/>
        <w:rPr>
          <w:rFonts w:asciiTheme="majorHAnsi" w:hAnsiTheme="majorHAnsi"/>
        </w:rPr>
      </w:pPr>
      <w:r w:rsidRPr="00D11600">
        <w:rPr>
          <w:lang w:val="en"/>
        </w:rPr>
        <w:t>The CNE shall decide on appeals within forty-eight hours</w:t>
      </w:r>
      <w:r w:rsidR="00B11FCC">
        <w:rPr>
          <w:lang w:val="en"/>
        </w:rPr>
        <w:t xml:space="preserve"> of </w:t>
      </w:r>
      <w:r w:rsidRPr="00D11600">
        <w:rPr>
          <w:lang w:val="en"/>
        </w:rPr>
        <w:t>the receipt of the documents provided for in the preceding paragraph, notifying its decision t</w:t>
      </w:r>
      <w:r>
        <w:rPr>
          <w:lang w:val="en"/>
        </w:rPr>
        <w:t>o the applicant and to STAE.</w:t>
      </w:r>
    </w:p>
    <w:p w:rsidR="00D11600" w:rsidRPr="00D11600" w:rsidRDefault="00D11600" w:rsidP="00D11600">
      <w:pPr>
        <w:pStyle w:val="ListParagraph"/>
        <w:rPr>
          <w:lang w:val="en"/>
        </w:rPr>
      </w:pPr>
    </w:p>
    <w:p w:rsidR="00DE5357" w:rsidRPr="00DE5357" w:rsidRDefault="00D11600" w:rsidP="006C583A">
      <w:pPr>
        <w:pStyle w:val="ListParagraph"/>
        <w:numPr>
          <w:ilvl w:val="0"/>
          <w:numId w:val="42"/>
        </w:numPr>
        <w:ind w:left="426" w:hanging="426"/>
        <w:rPr>
          <w:rFonts w:asciiTheme="majorHAnsi" w:hAnsiTheme="majorHAnsi"/>
        </w:rPr>
      </w:pPr>
      <w:r>
        <w:rPr>
          <w:lang w:val="en"/>
        </w:rPr>
        <w:t>Decisions issued by</w:t>
      </w:r>
      <w:r w:rsidRPr="00D11600">
        <w:rPr>
          <w:lang w:val="en"/>
        </w:rPr>
        <w:t xml:space="preserve"> CNE may be appealed to the Supreme Court of Justice, within twenty-four hours</w:t>
      </w:r>
      <w:r w:rsidR="003C23BC">
        <w:rPr>
          <w:lang w:val="en"/>
        </w:rPr>
        <w:t xml:space="preserve"> of their being announced</w:t>
      </w:r>
      <w:r w:rsidRPr="00D11600">
        <w:rPr>
          <w:lang w:val="en"/>
        </w:rPr>
        <w:t>.</w:t>
      </w:r>
    </w:p>
    <w:p w:rsidR="00DE5357" w:rsidRPr="00DE5357" w:rsidRDefault="00DE5357" w:rsidP="00DE5357">
      <w:pPr>
        <w:pStyle w:val="ListParagraph"/>
        <w:rPr>
          <w:lang w:val="en"/>
        </w:rPr>
      </w:pPr>
    </w:p>
    <w:p w:rsidR="00DE5357" w:rsidRPr="00DE5357" w:rsidRDefault="00DE5357" w:rsidP="006C583A">
      <w:pPr>
        <w:pStyle w:val="ListParagraph"/>
        <w:numPr>
          <w:ilvl w:val="0"/>
          <w:numId w:val="42"/>
        </w:numPr>
        <w:ind w:left="426" w:hanging="426"/>
        <w:rPr>
          <w:rFonts w:asciiTheme="majorHAnsi" w:hAnsiTheme="majorHAnsi"/>
        </w:rPr>
      </w:pPr>
      <w:r w:rsidRPr="00DE5357">
        <w:rPr>
          <w:lang w:val="en"/>
        </w:rPr>
        <w:t>The CNE shall, within twenty-four hours, forward to the Supreme Court of Justice the appeal, accompanied by a certified copy of the documents which record the proceedings in which the cont</w:t>
      </w:r>
      <w:r w:rsidR="00957D53">
        <w:rPr>
          <w:lang w:val="en"/>
        </w:rPr>
        <w:t>ested decision was made.</w:t>
      </w:r>
    </w:p>
    <w:p w:rsidR="00DE5357" w:rsidRPr="00DE5357" w:rsidRDefault="00DE5357" w:rsidP="006C583A">
      <w:pPr>
        <w:pStyle w:val="ListParagraph"/>
        <w:ind w:left="426" w:hanging="426"/>
        <w:rPr>
          <w:lang w:val="en"/>
        </w:rPr>
      </w:pPr>
    </w:p>
    <w:p w:rsidR="002829AE" w:rsidRPr="00BF3AE9" w:rsidRDefault="00DE5357" w:rsidP="006C583A">
      <w:pPr>
        <w:pStyle w:val="ListParagraph"/>
        <w:numPr>
          <w:ilvl w:val="0"/>
          <w:numId w:val="42"/>
        </w:numPr>
        <w:ind w:left="426" w:hanging="426"/>
        <w:rPr>
          <w:rFonts w:asciiTheme="majorHAnsi" w:hAnsiTheme="majorHAnsi"/>
        </w:rPr>
      </w:pPr>
      <w:r w:rsidRPr="00DE5357">
        <w:rPr>
          <w:lang w:val="en"/>
        </w:rPr>
        <w:t xml:space="preserve">The Supreme Court of Justice shall decide on the appeal within forty-eight hours from the </w:t>
      </w:r>
      <w:r w:rsidR="00957D53">
        <w:rPr>
          <w:lang w:val="en"/>
        </w:rPr>
        <w:t xml:space="preserve">time of </w:t>
      </w:r>
      <w:r w:rsidRPr="00DE5357">
        <w:rPr>
          <w:lang w:val="en"/>
        </w:rPr>
        <w:t>receipt of the d</w:t>
      </w:r>
      <w:r w:rsidR="00957D53">
        <w:rPr>
          <w:lang w:val="en"/>
        </w:rPr>
        <w:t>ocuments referred to in the preceding paragraph</w:t>
      </w:r>
      <w:r w:rsidRPr="00DE5357">
        <w:rPr>
          <w:lang w:val="en"/>
        </w:rPr>
        <w:t>, notifying its decision to STAE immediately.</w:t>
      </w:r>
    </w:p>
    <w:p w:rsidR="00BF3AE9" w:rsidRPr="00BF3AE9" w:rsidRDefault="00BF3AE9" w:rsidP="00BF3AE9">
      <w:pPr>
        <w:pStyle w:val="ListParagraph"/>
        <w:rPr>
          <w:rFonts w:asciiTheme="majorHAnsi" w:hAnsiTheme="majorHAnsi"/>
        </w:rPr>
      </w:pPr>
    </w:p>
    <w:p w:rsidR="00054790" w:rsidRDefault="00054790" w:rsidP="00BF3AE9">
      <w:pPr>
        <w:pStyle w:val="ListParagraph"/>
        <w:jc w:val="center"/>
        <w:rPr>
          <w:b/>
          <w:lang w:val="en"/>
        </w:rPr>
      </w:pPr>
      <w:r>
        <w:rPr>
          <w:b/>
          <w:lang w:val="en"/>
        </w:rPr>
        <w:t xml:space="preserve">Article 45 </w:t>
      </w:r>
    </w:p>
    <w:p w:rsidR="00BF3AE9" w:rsidRDefault="00054790" w:rsidP="00BF3AE9">
      <w:pPr>
        <w:pStyle w:val="ListParagraph"/>
        <w:jc w:val="center"/>
        <w:rPr>
          <w:lang w:val="en"/>
        </w:rPr>
      </w:pPr>
      <w:r>
        <w:rPr>
          <w:b/>
          <w:lang w:val="en"/>
        </w:rPr>
        <w:t>Standing</w:t>
      </w:r>
    </w:p>
    <w:p w:rsidR="00BF3AE9" w:rsidRDefault="00BF3AE9" w:rsidP="00BF3AE9">
      <w:pPr>
        <w:pStyle w:val="ListParagraph"/>
        <w:rPr>
          <w:lang w:val="en"/>
        </w:rPr>
      </w:pPr>
    </w:p>
    <w:p w:rsidR="00BF3AE9" w:rsidRPr="00BF3AE9" w:rsidRDefault="00BF3AE9" w:rsidP="006C583A">
      <w:pPr>
        <w:pStyle w:val="ListParagraph"/>
        <w:numPr>
          <w:ilvl w:val="0"/>
          <w:numId w:val="43"/>
        </w:numPr>
        <w:ind w:left="426" w:hanging="425"/>
        <w:rPr>
          <w:rFonts w:asciiTheme="majorHAnsi" w:hAnsiTheme="majorHAnsi"/>
        </w:rPr>
      </w:pPr>
      <w:r>
        <w:rPr>
          <w:lang w:val="en"/>
        </w:rPr>
        <w:t xml:space="preserve">Voters </w:t>
      </w:r>
      <w:r w:rsidR="00442842">
        <w:rPr>
          <w:lang w:val="en"/>
        </w:rPr>
        <w:t xml:space="preserve">who lodge a complaint as </w:t>
      </w:r>
      <w:r>
        <w:rPr>
          <w:lang w:val="en"/>
        </w:rPr>
        <w:t xml:space="preserve">well as political parties have the </w:t>
      </w:r>
      <w:r w:rsidR="00442842">
        <w:rPr>
          <w:lang w:val="en"/>
        </w:rPr>
        <w:t xml:space="preserve">standing </w:t>
      </w:r>
      <w:r>
        <w:rPr>
          <w:lang w:val="en"/>
        </w:rPr>
        <w:t>to appeal the decisions of STAE to the CNE.</w:t>
      </w:r>
    </w:p>
    <w:p w:rsidR="00BF3AE9" w:rsidRPr="00BF3AE9" w:rsidRDefault="00BF3AE9" w:rsidP="006C583A">
      <w:pPr>
        <w:pStyle w:val="ListParagraph"/>
        <w:ind w:left="426" w:hanging="425"/>
        <w:rPr>
          <w:rFonts w:asciiTheme="majorHAnsi" w:hAnsiTheme="majorHAnsi"/>
        </w:rPr>
      </w:pPr>
    </w:p>
    <w:p w:rsidR="002829AE" w:rsidRPr="00315690" w:rsidRDefault="00BF3AE9" w:rsidP="006C583A">
      <w:pPr>
        <w:pStyle w:val="ListParagraph"/>
        <w:numPr>
          <w:ilvl w:val="0"/>
          <w:numId w:val="43"/>
        </w:numPr>
        <w:ind w:left="426" w:hanging="425"/>
        <w:rPr>
          <w:rFonts w:asciiTheme="majorHAnsi" w:hAnsiTheme="majorHAnsi"/>
        </w:rPr>
      </w:pPr>
      <w:r>
        <w:rPr>
          <w:lang w:val="en"/>
        </w:rPr>
        <w:t xml:space="preserve">The complainant electors, the political parties and STAE </w:t>
      </w:r>
      <w:r w:rsidRPr="00BF3AE9">
        <w:rPr>
          <w:lang w:val="en"/>
        </w:rPr>
        <w:t xml:space="preserve">have the </w:t>
      </w:r>
      <w:r>
        <w:rPr>
          <w:lang w:val="en"/>
        </w:rPr>
        <w:t>right to appeal decisions of</w:t>
      </w:r>
      <w:r w:rsidRPr="00BF3AE9">
        <w:rPr>
          <w:lang w:val="en"/>
        </w:rPr>
        <w:t xml:space="preserve"> CNE to the Supreme Court of Justice.</w:t>
      </w:r>
    </w:p>
    <w:p w:rsidR="00315690" w:rsidRPr="00315690" w:rsidRDefault="00315690" w:rsidP="00315690">
      <w:pPr>
        <w:pStyle w:val="ListParagraph"/>
        <w:rPr>
          <w:rFonts w:asciiTheme="majorHAnsi" w:hAnsiTheme="majorHAnsi"/>
        </w:rPr>
      </w:pPr>
    </w:p>
    <w:p w:rsidR="00442842" w:rsidRDefault="00442842" w:rsidP="00C4606A">
      <w:pPr>
        <w:pStyle w:val="ListParagraph"/>
        <w:ind w:left="142"/>
        <w:jc w:val="center"/>
        <w:rPr>
          <w:b/>
          <w:lang w:val="en"/>
        </w:rPr>
      </w:pPr>
    </w:p>
    <w:p w:rsidR="00315690" w:rsidRDefault="00315690" w:rsidP="00C4606A">
      <w:pPr>
        <w:pStyle w:val="ListParagraph"/>
        <w:ind w:left="142"/>
        <w:jc w:val="center"/>
        <w:rPr>
          <w:b/>
          <w:lang w:val="en"/>
        </w:rPr>
      </w:pPr>
      <w:r w:rsidRPr="00315690">
        <w:rPr>
          <w:b/>
          <w:lang w:val="en"/>
        </w:rPr>
        <w:t>Section VI</w:t>
      </w:r>
      <w:r w:rsidRPr="00315690">
        <w:rPr>
          <w:b/>
          <w:lang w:val="en"/>
        </w:rPr>
        <w:br/>
        <w:t>Complementary operations</w:t>
      </w:r>
    </w:p>
    <w:p w:rsidR="00C4606A" w:rsidRDefault="00C4606A" w:rsidP="00C4606A">
      <w:pPr>
        <w:pStyle w:val="ListParagraph"/>
        <w:ind w:left="0"/>
        <w:jc w:val="center"/>
        <w:rPr>
          <w:b/>
          <w:lang w:val="en"/>
        </w:rPr>
      </w:pPr>
    </w:p>
    <w:p w:rsidR="00C4606A" w:rsidRDefault="00315690" w:rsidP="00C4606A">
      <w:pPr>
        <w:pStyle w:val="ListParagraph"/>
        <w:ind w:left="0"/>
        <w:jc w:val="center"/>
        <w:rPr>
          <w:b/>
          <w:lang w:val="en"/>
        </w:rPr>
      </w:pPr>
      <w:r w:rsidRPr="00315690">
        <w:rPr>
          <w:b/>
          <w:lang w:val="en"/>
        </w:rPr>
        <w:t xml:space="preserve">Article 46 </w:t>
      </w:r>
      <w:r>
        <w:rPr>
          <w:b/>
          <w:lang w:val="en"/>
        </w:rPr>
        <w:t xml:space="preserve">– </w:t>
      </w:r>
      <w:r w:rsidRPr="00315690">
        <w:rPr>
          <w:b/>
          <w:lang w:val="en"/>
        </w:rPr>
        <w:t>Conservation</w:t>
      </w:r>
    </w:p>
    <w:p w:rsidR="00442842" w:rsidRDefault="00442842" w:rsidP="00054790">
      <w:pPr>
        <w:pStyle w:val="ListParagraph"/>
        <w:ind w:left="284"/>
        <w:rPr>
          <w:lang w:val="en"/>
        </w:rPr>
      </w:pPr>
    </w:p>
    <w:p w:rsidR="00C4606A" w:rsidRDefault="002C5D0F" w:rsidP="006C583A">
      <w:pPr>
        <w:pStyle w:val="ListParagraph"/>
        <w:ind w:left="0"/>
        <w:rPr>
          <w:lang w:val="en"/>
        </w:rPr>
      </w:pPr>
      <w:r>
        <w:rPr>
          <w:lang w:val="en"/>
        </w:rPr>
        <w:t xml:space="preserve">It is the duty of </w:t>
      </w:r>
      <w:r w:rsidR="00C4606A">
        <w:rPr>
          <w:lang w:val="en"/>
        </w:rPr>
        <w:t xml:space="preserve">STAE to </w:t>
      </w:r>
      <w:r w:rsidR="00315690">
        <w:rPr>
          <w:lang w:val="en"/>
        </w:rPr>
        <w:t>keep and conserve the documents related to voter registration operations.</w:t>
      </w:r>
    </w:p>
    <w:p w:rsidR="00C4606A" w:rsidRDefault="00C4606A" w:rsidP="00C4606A">
      <w:pPr>
        <w:pStyle w:val="ListParagraph"/>
        <w:ind w:left="0"/>
        <w:rPr>
          <w:b/>
          <w:lang w:val="en"/>
        </w:rPr>
      </w:pPr>
    </w:p>
    <w:p w:rsidR="00C4606A" w:rsidRDefault="00315690" w:rsidP="00C4606A">
      <w:pPr>
        <w:pStyle w:val="ListParagraph"/>
        <w:ind w:left="0"/>
        <w:jc w:val="center"/>
        <w:rPr>
          <w:b/>
          <w:lang w:val="en"/>
        </w:rPr>
      </w:pPr>
      <w:r w:rsidRPr="00315690">
        <w:rPr>
          <w:b/>
          <w:lang w:val="en"/>
        </w:rPr>
        <w:t>Article 47</w:t>
      </w:r>
    </w:p>
    <w:p w:rsidR="00C4606A" w:rsidRDefault="00315690" w:rsidP="00C4606A">
      <w:pPr>
        <w:pStyle w:val="ListParagraph"/>
        <w:ind w:left="0"/>
        <w:jc w:val="center"/>
        <w:rPr>
          <w:b/>
          <w:lang w:val="en"/>
        </w:rPr>
      </w:pPr>
      <w:r w:rsidRPr="00315690">
        <w:rPr>
          <w:b/>
          <w:lang w:val="en"/>
        </w:rPr>
        <w:t xml:space="preserve"> Number of voters enrolled in the voter regist</w:t>
      </w:r>
      <w:r w:rsidR="00C4606A">
        <w:rPr>
          <w:b/>
          <w:lang w:val="en"/>
        </w:rPr>
        <w:t>er</w:t>
      </w:r>
    </w:p>
    <w:p w:rsidR="00365C7D" w:rsidRDefault="00365C7D" w:rsidP="006C583A">
      <w:pPr>
        <w:pStyle w:val="ListParagraph"/>
        <w:ind w:left="0"/>
        <w:rPr>
          <w:lang w:val="en"/>
        </w:rPr>
      </w:pPr>
    </w:p>
    <w:p w:rsidR="00315690" w:rsidRDefault="00315690" w:rsidP="006C583A">
      <w:pPr>
        <w:pStyle w:val="ListParagraph"/>
        <w:ind w:left="0"/>
        <w:rPr>
          <w:lang w:val="en"/>
        </w:rPr>
      </w:pPr>
      <w:r>
        <w:rPr>
          <w:lang w:val="en"/>
        </w:rPr>
        <w:t xml:space="preserve">STAE publishes in the Official Gazette the number of voters registered in the </w:t>
      </w:r>
      <w:r w:rsidR="00C4606A">
        <w:rPr>
          <w:lang w:val="en"/>
        </w:rPr>
        <w:t>voter register</w:t>
      </w:r>
      <w:r>
        <w:rPr>
          <w:lang w:val="en"/>
        </w:rPr>
        <w:t xml:space="preserve"> for each geographical unit. </w:t>
      </w:r>
    </w:p>
    <w:p w:rsidR="00315690" w:rsidRDefault="00315690" w:rsidP="00315690">
      <w:pPr>
        <w:pStyle w:val="ListParagraph"/>
        <w:ind w:left="1080"/>
        <w:jc w:val="center"/>
        <w:rPr>
          <w:rFonts w:asciiTheme="majorHAnsi" w:hAnsiTheme="majorHAnsi"/>
        </w:rPr>
      </w:pPr>
    </w:p>
    <w:p w:rsidR="00315690" w:rsidRDefault="00315690" w:rsidP="00315690">
      <w:pPr>
        <w:pStyle w:val="ListParagraph"/>
        <w:ind w:left="1080"/>
        <w:jc w:val="center"/>
        <w:rPr>
          <w:rFonts w:asciiTheme="majorHAnsi" w:hAnsiTheme="majorHAnsi"/>
        </w:rPr>
      </w:pPr>
    </w:p>
    <w:p w:rsidR="00347B10" w:rsidRDefault="00DA3198" w:rsidP="00DA3198">
      <w:pPr>
        <w:pStyle w:val="ListParagraph"/>
        <w:ind w:left="0"/>
        <w:jc w:val="center"/>
        <w:rPr>
          <w:lang w:val="en"/>
        </w:rPr>
      </w:pPr>
      <w:r>
        <w:rPr>
          <w:b/>
          <w:lang w:val="en"/>
        </w:rPr>
        <w:t>CHAPTER V</w:t>
      </w:r>
      <w:r>
        <w:rPr>
          <w:b/>
          <w:lang w:val="en"/>
        </w:rPr>
        <w:br/>
        <w:t>Monitoring</w:t>
      </w:r>
      <w:r w:rsidR="00315690" w:rsidRPr="00315690">
        <w:rPr>
          <w:b/>
          <w:lang w:val="en"/>
        </w:rPr>
        <w:t xml:space="preserve"> and observation of voter registration</w:t>
      </w:r>
    </w:p>
    <w:p w:rsidR="00DA3198" w:rsidRDefault="00315690" w:rsidP="00DA3198">
      <w:pPr>
        <w:pStyle w:val="ListParagraph"/>
        <w:ind w:left="0"/>
        <w:jc w:val="center"/>
        <w:rPr>
          <w:b/>
          <w:lang w:val="en"/>
        </w:rPr>
      </w:pPr>
      <w:r>
        <w:rPr>
          <w:lang w:val="en"/>
        </w:rPr>
        <w:br/>
      </w:r>
      <w:r w:rsidRPr="00347B10">
        <w:rPr>
          <w:b/>
          <w:lang w:val="en"/>
        </w:rPr>
        <w:t>Article 48</w:t>
      </w:r>
    </w:p>
    <w:p w:rsidR="00347B10" w:rsidRPr="005A4778" w:rsidRDefault="00DA3198" w:rsidP="00DA3198">
      <w:pPr>
        <w:pStyle w:val="ListParagraph"/>
        <w:ind w:left="0"/>
        <w:jc w:val="center"/>
        <w:rPr>
          <w:lang w:val="en"/>
        </w:rPr>
      </w:pPr>
      <w:r>
        <w:rPr>
          <w:b/>
          <w:lang w:val="en"/>
        </w:rPr>
        <w:t>Moni</w:t>
      </w:r>
      <w:r w:rsidR="006C583A">
        <w:rPr>
          <w:b/>
          <w:lang w:val="en"/>
        </w:rPr>
        <w:t>tor</w:t>
      </w:r>
      <w:r>
        <w:rPr>
          <w:b/>
          <w:lang w:val="en"/>
        </w:rPr>
        <w:t>ing</w:t>
      </w:r>
      <w:r w:rsidR="00315690" w:rsidRPr="00347B10">
        <w:rPr>
          <w:b/>
          <w:lang w:val="en"/>
        </w:rPr>
        <w:t xml:space="preserve"> of voter registration</w:t>
      </w:r>
    </w:p>
    <w:p w:rsidR="00DA3198" w:rsidRPr="005A4778" w:rsidRDefault="00DA3198" w:rsidP="00347B10">
      <w:pPr>
        <w:pStyle w:val="ListParagraph"/>
        <w:ind w:left="1080"/>
        <w:jc w:val="center"/>
        <w:rPr>
          <w:lang w:val="en"/>
        </w:rPr>
      </w:pPr>
    </w:p>
    <w:p w:rsidR="00347B10" w:rsidRPr="005A4778" w:rsidRDefault="00315690" w:rsidP="006C583A">
      <w:pPr>
        <w:pStyle w:val="ListParagraph"/>
        <w:numPr>
          <w:ilvl w:val="0"/>
          <w:numId w:val="44"/>
        </w:numPr>
        <w:ind w:left="426" w:hanging="426"/>
        <w:rPr>
          <w:lang w:val="en"/>
        </w:rPr>
      </w:pPr>
      <w:r w:rsidRPr="005A4778">
        <w:rPr>
          <w:lang w:val="en"/>
        </w:rPr>
        <w:t xml:space="preserve">Political parties have the right to </w:t>
      </w:r>
      <w:r w:rsidR="00DA3198" w:rsidRPr="005A4778">
        <w:rPr>
          <w:lang w:val="en"/>
        </w:rPr>
        <w:t>monitor</w:t>
      </w:r>
      <w:r w:rsidRPr="005A4778">
        <w:rPr>
          <w:lang w:val="en"/>
        </w:rPr>
        <w:t xml:space="preserve"> the entire </w:t>
      </w:r>
      <w:r w:rsidR="001B41E2">
        <w:rPr>
          <w:lang w:val="en"/>
        </w:rPr>
        <w:t>voter</w:t>
      </w:r>
      <w:r w:rsidR="00347B10" w:rsidRPr="005A4778">
        <w:rPr>
          <w:lang w:val="en"/>
        </w:rPr>
        <w:t xml:space="preserve"> registration process.</w:t>
      </w:r>
    </w:p>
    <w:p w:rsidR="00347B10" w:rsidRPr="005A4778" w:rsidRDefault="00347B10" w:rsidP="006C583A">
      <w:pPr>
        <w:pStyle w:val="ListParagraph"/>
        <w:ind w:left="426" w:hanging="426"/>
        <w:rPr>
          <w:lang w:val="en"/>
        </w:rPr>
      </w:pPr>
    </w:p>
    <w:p w:rsidR="00347B10" w:rsidRPr="005A4778" w:rsidRDefault="00315690" w:rsidP="006C583A">
      <w:pPr>
        <w:pStyle w:val="ListParagraph"/>
        <w:numPr>
          <w:ilvl w:val="0"/>
          <w:numId w:val="44"/>
        </w:numPr>
        <w:ind w:left="426" w:hanging="426"/>
        <w:rPr>
          <w:lang w:val="en"/>
        </w:rPr>
      </w:pPr>
      <w:r w:rsidRPr="005A4778">
        <w:rPr>
          <w:lang w:val="en"/>
        </w:rPr>
        <w:t xml:space="preserve">The </w:t>
      </w:r>
      <w:r w:rsidR="00DA3198" w:rsidRPr="005A4778">
        <w:rPr>
          <w:lang w:val="en"/>
        </w:rPr>
        <w:t>monitoring</w:t>
      </w:r>
      <w:r w:rsidRPr="005A4778">
        <w:rPr>
          <w:lang w:val="en"/>
        </w:rPr>
        <w:t xml:space="preserve"> provided for in the previous </w:t>
      </w:r>
      <w:r w:rsidR="00DA3198" w:rsidRPr="005A4778">
        <w:rPr>
          <w:lang w:val="en"/>
        </w:rPr>
        <w:t>paragraph</w:t>
      </w:r>
      <w:r w:rsidRPr="005A4778">
        <w:rPr>
          <w:lang w:val="en"/>
        </w:rPr>
        <w:t xml:space="preserve"> is done through </w:t>
      </w:r>
      <w:r w:rsidR="00347B10" w:rsidRPr="005A4778">
        <w:rPr>
          <w:lang w:val="en"/>
        </w:rPr>
        <w:t>agents</w:t>
      </w:r>
      <w:r w:rsidRPr="005A4778">
        <w:rPr>
          <w:lang w:val="en"/>
        </w:rPr>
        <w:t xml:space="preserve"> </w:t>
      </w:r>
      <w:r w:rsidR="00DA3198" w:rsidRPr="005A4778">
        <w:rPr>
          <w:lang w:val="en"/>
        </w:rPr>
        <w:t>appointed</w:t>
      </w:r>
      <w:r w:rsidRPr="005A4778">
        <w:rPr>
          <w:lang w:val="en"/>
        </w:rPr>
        <w:t xml:space="preserve"> by the political parties, identified by</w:t>
      </w:r>
      <w:r w:rsidR="00347B10" w:rsidRPr="005A4778">
        <w:rPr>
          <w:lang w:val="en"/>
        </w:rPr>
        <w:t xml:space="preserve"> credentials issued by STAE.</w:t>
      </w:r>
    </w:p>
    <w:p w:rsidR="00347B10" w:rsidRPr="005A4778" w:rsidRDefault="00347B10" w:rsidP="006C583A">
      <w:pPr>
        <w:pStyle w:val="ListParagraph"/>
        <w:ind w:left="426" w:hanging="426"/>
        <w:rPr>
          <w:lang w:val="en"/>
        </w:rPr>
      </w:pPr>
    </w:p>
    <w:p w:rsidR="00DA3198" w:rsidRPr="005A4778" w:rsidRDefault="00DA3198" w:rsidP="006C583A">
      <w:pPr>
        <w:pStyle w:val="ListParagraph"/>
        <w:numPr>
          <w:ilvl w:val="0"/>
          <w:numId w:val="44"/>
        </w:numPr>
        <w:ind w:left="426" w:hanging="426"/>
        <w:rPr>
          <w:lang w:val="en"/>
        </w:rPr>
      </w:pPr>
      <w:r w:rsidRPr="005A4778">
        <w:rPr>
          <w:lang w:val="en"/>
        </w:rPr>
        <w:t>An appeal against a decision of STAE to deny a request for candidate agent accreditation for voter registration may be filed with CNE within twenty-four hours from the notification of the decision to reject.</w:t>
      </w:r>
    </w:p>
    <w:p w:rsidR="00DA3198" w:rsidRPr="005A4778" w:rsidRDefault="00DA3198" w:rsidP="00DA3198">
      <w:pPr>
        <w:pStyle w:val="ListParagraph"/>
        <w:rPr>
          <w:lang w:val="en"/>
        </w:rPr>
      </w:pPr>
    </w:p>
    <w:p w:rsidR="00DA3198" w:rsidRDefault="00347B10" w:rsidP="00DA3198">
      <w:pPr>
        <w:spacing w:after="0"/>
        <w:jc w:val="center"/>
        <w:rPr>
          <w:b/>
          <w:lang w:val="en"/>
        </w:rPr>
      </w:pPr>
      <w:r>
        <w:rPr>
          <w:b/>
          <w:lang w:val="en"/>
        </w:rPr>
        <w:t>Article 49</w:t>
      </w:r>
    </w:p>
    <w:p w:rsidR="00E111F7" w:rsidRDefault="00E111F7" w:rsidP="00347B10">
      <w:pPr>
        <w:jc w:val="center"/>
        <w:rPr>
          <w:b/>
          <w:lang w:val="en"/>
        </w:rPr>
      </w:pPr>
      <w:r>
        <w:rPr>
          <w:b/>
          <w:lang w:val="en"/>
        </w:rPr>
        <w:t>Voter</w:t>
      </w:r>
      <w:r w:rsidR="00347B10">
        <w:rPr>
          <w:b/>
          <w:lang w:val="en"/>
        </w:rPr>
        <w:t xml:space="preserve"> registration</w:t>
      </w:r>
      <w:r w:rsidR="00347B10" w:rsidRPr="00347B10">
        <w:rPr>
          <w:b/>
          <w:lang w:val="en"/>
        </w:rPr>
        <w:t xml:space="preserve"> observation</w:t>
      </w:r>
    </w:p>
    <w:p w:rsidR="006C583A" w:rsidRDefault="00347B10" w:rsidP="006C583A">
      <w:pPr>
        <w:spacing w:after="0"/>
        <w:ind w:left="425" w:hanging="425"/>
        <w:rPr>
          <w:lang w:val="en"/>
        </w:rPr>
      </w:pPr>
      <w:r>
        <w:rPr>
          <w:lang w:val="en"/>
        </w:rPr>
        <w:t xml:space="preserve">1. </w:t>
      </w:r>
      <w:r w:rsidR="006C583A">
        <w:rPr>
          <w:lang w:val="en"/>
        </w:rPr>
        <w:tab/>
      </w:r>
      <w:r>
        <w:rPr>
          <w:lang w:val="en"/>
        </w:rPr>
        <w:t xml:space="preserve">STAE shall grant </w:t>
      </w:r>
      <w:r w:rsidR="00E111F7">
        <w:rPr>
          <w:lang w:val="en"/>
        </w:rPr>
        <w:t xml:space="preserve">national and international observer </w:t>
      </w:r>
      <w:r>
        <w:rPr>
          <w:lang w:val="en"/>
        </w:rPr>
        <w:t xml:space="preserve">credentials to those who require this status for the purpose of </w:t>
      </w:r>
      <w:r w:rsidR="006C583A">
        <w:rPr>
          <w:lang w:val="en"/>
        </w:rPr>
        <w:t>monitoring voter registration.</w:t>
      </w:r>
    </w:p>
    <w:p w:rsidR="006C583A" w:rsidRDefault="006C583A" w:rsidP="006C583A">
      <w:pPr>
        <w:spacing w:after="0"/>
        <w:ind w:left="425" w:hanging="425"/>
        <w:rPr>
          <w:lang w:val="en"/>
        </w:rPr>
      </w:pPr>
    </w:p>
    <w:p w:rsidR="00347B10" w:rsidRDefault="00347B10" w:rsidP="006C583A">
      <w:pPr>
        <w:spacing w:after="0"/>
        <w:ind w:left="425" w:hanging="425"/>
        <w:rPr>
          <w:lang w:val="en"/>
        </w:rPr>
      </w:pPr>
      <w:r>
        <w:rPr>
          <w:lang w:val="en"/>
        </w:rPr>
        <w:t xml:space="preserve">2. </w:t>
      </w:r>
      <w:r w:rsidR="006C583A">
        <w:rPr>
          <w:lang w:val="en"/>
        </w:rPr>
        <w:tab/>
      </w:r>
      <w:r w:rsidR="00E111F7">
        <w:rPr>
          <w:lang w:val="en"/>
        </w:rPr>
        <w:t xml:space="preserve">An appeal against a </w:t>
      </w:r>
      <w:r>
        <w:rPr>
          <w:lang w:val="en"/>
        </w:rPr>
        <w:t>decision of STAE t</w:t>
      </w:r>
      <w:r w:rsidR="00E111F7">
        <w:rPr>
          <w:lang w:val="en"/>
        </w:rPr>
        <w:t>o</w:t>
      </w:r>
      <w:r>
        <w:rPr>
          <w:lang w:val="en"/>
        </w:rPr>
        <w:t xml:space="preserve"> deny </w:t>
      </w:r>
      <w:r w:rsidR="00E111F7">
        <w:rPr>
          <w:lang w:val="en"/>
        </w:rPr>
        <w:t>a</w:t>
      </w:r>
      <w:r>
        <w:rPr>
          <w:lang w:val="en"/>
        </w:rPr>
        <w:t xml:space="preserve"> request for </w:t>
      </w:r>
      <w:r w:rsidR="00E111F7">
        <w:rPr>
          <w:lang w:val="en"/>
        </w:rPr>
        <w:t>observer accreditation</w:t>
      </w:r>
      <w:r>
        <w:rPr>
          <w:lang w:val="en"/>
        </w:rPr>
        <w:t xml:space="preserve"> </w:t>
      </w:r>
      <w:r w:rsidR="00E111F7">
        <w:rPr>
          <w:lang w:val="en"/>
        </w:rPr>
        <w:t>for voter registration may</w:t>
      </w:r>
      <w:r w:rsidR="00F77130">
        <w:rPr>
          <w:lang w:val="en"/>
        </w:rPr>
        <w:t xml:space="preserve"> be filed with CNE within twenty-four hours f</w:t>
      </w:r>
      <w:r>
        <w:rPr>
          <w:lang w:val="en"/>
        </w:rPr>
        <w:t xml:space="preserve">rom the notification of the </w:t>
      </w:r>
      <w:r w:rsidR="00F77130">
        <w:rPr>
          <w:lang w:val="en"/>
        </w:rPr>
        <w:t xml:space="preserve">decision to </w:t>
      </w:r>
      <w:r>
        <w:rPr>
          <w:lang w:val="en"/>
        </w:rPr>
        <w:t>reject</w:t>
      </w:r>
      <w:r w:rsidR="00F77130">
        <w:rPr>
          <w:lang w:val="en"/>
        </w:rPr>
        <w:t>.</w:t>
      </w:r>
    </w:p>
    <w:p w:rsidR="00A1633A" w:rsidRPr="00A1633A" w:rsidRDefault="00A1633A" w:rsidP="00347B10">
      <w:pPr>
        <w:jc w:val="center"/>
        <w:rPr>
          <w:b/>
          <w:lang w:val="en"/>
        </w:rPr>
      </w:pPr>
    </w:p>
    <w:p w:rsidR="00A1633A" w:rsidRDefault="00A1633A" w:rsidP="00347B10">
      <w:pPr>
        <w:jc w:val="center"/>
        <w:rPr>
          <w:b/>
          <w:lang w:val="en"/>
        </w:rPr>
      </w:pPr>
      <w:r w:rsidRPr="00A1633A">
        <w:rPr>
          <w:b/>
          <w:lang w:val="en"/>
        </w:rPr>
        <w:t>CHAPTER VI</w:t>
      </w:r>
      <w:r w:rsidRPr="00A1633A">
        <w:rPr>
          <w:b/>
          <w:lang w:val="en"/>
        </w:rPr>
        <w:br/>
        <w:t>Voter Registration Finance</w:t>
      </w:r>
    </w:p>
    <w:p w:rsidR="00F77130" w:rsidRDefault="00A1633A" w:rsidP="00F77130">
      <w:pPr>
        <w:spacing w:after="0"/>
        <w:jc w:val="center"/>
        <w:rPr>
          <w:b/>
          <w:lang w:val="en"/>
        </w:rPr>
      </w:pPr>
      <w:r>
        <w:rPr>
          <w:lang w:val="en"/>
        </w:rPr>
        <w:br/>
      </w:r>
      <w:r w:rsidRPr="00A1633A">
        <w:rPr>
          <w:b/>
          <w:lang w:val="en"/>
        </w:rPr>
        <w:t xml:space="preserve">Article 50 </w:t>
      </w:r>
    </w:p>
    <w:p w:rsidR="00A1633A" w:rsidRDefault="00A1633A" w:rsidP="00F77130">
      <w:pPr>
        <w:spacing w:after="0"/>
        <w:jc w:val="center"/>
        <w:rPr>
          <w:b/>
          <w:lang w:val="en"/>
        </w:rPr>
      </w:pPr>
      <w:r w:rsidRPr="00A1633A">
        <w:rPr>
          <w:b/>
          <w:lang w:val="en"/>
        </w:rPr>
        <w:t xml:space="preserve"> Voter Registration expenses</w:t>
      </w:r>
    </w:p>
    <w:p w:rsidR="00F77130" w:rsidRDefault="00F77130" w:rsidP="00F77130">
      <w:pPr>
        <w:spacing w:after="0"/>
        <w:jc w:val="center"/>
        <w:rPr>
          <w:b/>
          <w:lang w:val="en"/>
        </w:rPr>
      </w:pPr>
    </w:p>
    <w:p w:rsidR="00A1633A" w:rsidRDefault="00A1633A" w:rsidP="006C583A">
      <w:pPr>
        <w:pStyle w:val="ListParagraph"/>
        <w:numPr>
          <w:ilvl w:val="0"/>
          <w:numId w:val="45"/>
        </w:numPr>
        <w:ind w:left="426" w:hanging="426"/>
        <w:rPr>
          <w:lang w:val="en"/>
        </w:rPr>
      </w:pPr>
      <w:r w:rsidRPr="00A1633A">
        <w:rPr>
          <w:lang w:val="en"/>
        </w:rPr>
        <w:t xml:space="preserve">Costs of </w:t>
      </w:r>
      <w:r w:rsidR="005B0958">
        <w:rPr>
          <w:lang w:val="en"/>
        </w:rPr>
        <w:t>voter</w:t>
      </w:r>
      <w:r w:rsidRPr="00A1633A">
        <w:rPr>
          <w:lang w:val="en"/>
        </w:rPr>
        <w:t xml:space="preserve"> </w:t>
      </w:r>
      <w:r>
        <w:rPr>
          <w:lang w:val="en"/>
        </w:rPr>
        <w:t>registration</w:t>
      </w:r>
      <w:r w:rsidRPr="00A1633A">
        <w:rPr>
          <w:lang w:val="en"/>
        </w:rPr>
        <w:t xml:space="preserve"> shall be the costs resulting from it</w:t>
      </w:r>
      <w:r>
        <w:rPr>
          <w:lang w:val="en"/>
        </w:rPr>
        <w:t>s preparation and execution.</w:t>
      </w:r>
    </w:p>
    <w:p w:rsidR="00A1633A" w:rsidRDefault="00A1633A" w:rsidP="006C583A">
      <w:pPr>
        <w:pStyle w:val="ListParagraph"/>
        <w:ind w:left="426" w:hanging="426"/>
        <w:rPr>
          <w:lang w:val="en"/>
        </w:rPr>
      </w:pPr>
    </w:p>
    <w:p w:rsidR="00A1633A" w:rsidRDefault="00A1633A" w:rsidP="006C583A">
      <w:pPr>
        <w:pStyle w:val="ListParagraph"/>
        <w:numPr>
          <w:ilvl w:val="0"/>
          <w:numId w:val="45"/>
        </w:numPr>
        <w:ind w:left="426" w:hanging="426"/>
        <w:rPr>
          <w:lang w:val="en"/>
        </w:rPr>
      </w:pPr>
      <w:r w:rsidRPr="00A1633A">
        <w:rPr>
          <w:lang w:val="en"/>
        </w:rPr>
        <w:t xml:space="preserve">The payment of the costs of voter registration shall be paid </w:t>
      </w:r>
      <w:r w:rsidR="005B0958">
        <w:rPr>
          <w:lang w:val="en"/>
        </w:rPr>
        <w:t>from</w:t>
      </w:r>
      <w:r w:rsidRPr="00A1633A">
        <w:rPr>
          <w:lang w:val="en"/>
        </w:rPr>
        <w:t xml:space="preserve"> the general budget of the State:</w:t>
      </w:r>
      <w:r>
        <w:rPr>
          <w:lang w:val="en"/>
        </w:rPr>
        <w:t xml:space="preserve"> </w:t>
      </w:r>
    </w:p>
    <w:p w:rsidR="00A1633A" w:rsidRDefault="00A1633A" w:rsidP="005B0958">
      <w:pPr>
        <w:pStyle w:val="ListParagraph"/>
        <w:numPr>
          <w:ilvl w:val="0"/>
          <w:numId w:val="46"/>
        </w:numPr>
        <w:ind w:left="1276"/>
        <w:rPr>
          <w:lang w:val="en"/>
        </w:rPr>
      </w:pPr>
      <w:r w:rsidRPr="00A1633A">
        <w:rPr>
          <w:lang w:val="en"/>
        </w:rPr>
        <w:t xml:space="preserve">In the national territory, through the funds allocated to </w:t>
      </w:r>
      <w:r w:rsidR="005B0958">
        <w:rPr>
          <w:lang w:val="en"/>
        </w:rPr>
        <w:t>the budget for STAE’s expenditure</w:t>
      </w:r>
      <w:r>
        <w:rPr>
          <w:lang w:val="en"/>
        </w:rPr>
        <w:t>;</w:t>
      </w:r>
    </w:p>
    <w:p w:rsidR="00A1633A" w:rsidRDefault="00A1633A" w:rsidP="005B0958">
      <w:pPr>
        <w:pStyle w:val="ListParagraph"/>
        <w:numPr>
          <w:ilvl w:val="0"/>
          <w:numId w:val="46"/>
        </w:numPr>
        <w:ind w:left="1276"/>
        <w:rPr>
          <w:lang w:val="en"/>
        </w:rPr>
      </w:pPr>
      <w:r w:rsidRPr="00A1633A">
        <w:rPr>
          <w:lang w:val="en"/>
        </w:rPr>
        <w:lastRenderedPageBreak/>
        <w:t>Abroad, through the funds allocated to the budget for the expenses of embassies and consulates.</w:t>
      </w:r>
    </w:p>
    <w:p w:rsidR="005B0958" w:rsidRDefault="00A1633A" w:rsidP="005B0958">
      <w:pPr>
        <w:spacing w:after="0"/>
        <w:jc w:val="center"/>
        <w:rPr>
          <w:b/>
          <w:lang w:val="en"/>
        </w:rPr>
      </w:pPr>
      <w:r w:rsidRPr="00A1633A">
        <w:rPr>
          <w:b/>
          <w:lang w:val="en"/>
        </w:rPr>
        <w:t xml:space="preserve">Article 51 </w:t>
      </w:r>
    </w:p>
    <w:p w:rsidR="00A1633A" w:rsidRDefault="00A1633A" w:rsidP="005B0958">
      <w:pPr>
        <w:spacing w:after="0"/>
        <w:jc w:val="center"/>
        <w:rPr>
          <w:b/>
          <w:lang w:val="en"/>
        </w:rPr>
      </w:pPr>
      <w:r w:rsidRPr="00A1633A">
        <w:rPr>
          <w:b/>
          <w:lang w:val="en"/>
        </w:rPr>
        <w:t>Exemptions</w:t>
      </w:r>
    </w:p>
    <w:p w:rsidR="005B0958" w:rsidRDefault="005B0958" w:rsidP="005B0958">
      <w:pPr>
        <w:spacing w:after="0"/>
        <w:jc w:val="center"/>
        <w:rPr>
          <w:lang w:val="en"/>
        </w:rPr>
      </w:pPr>
    </w:p>
    <w:p w:rsidR="00A1633A" w:rsidRDefault="00A1633A" w:rsidP="006C583A">
      <w:pPr>
        <w:pStyle w:val="ListParagraph"/>
        <w:numPr>
          <w:ilvl w:val="0"/>
          <w:numId w:val="47"/>
        </w:numPr>
        <w:ind w:left="426" w:hanging="426"/>
        <w:rPr>
          <w:lang w:val="en"/>
        </w:rPr>
      </w:pPr>
      <w:r w:rsidRPr="00A1633A">
        <w:rPr>
          <w:lang w:val="en"/>
        </w:rPr>
        <w:t xml:space="preserve">The supply of all documents and forms related to voter registration shall be exempt from the payment </w:t>
      </w:r>
      <w:r>
        <w:rPr>
          <w:lang w:val="en"/>
        </w:rPr>
        <w:t>of any fees.</w:t>
      </w:r>
    </w:p>
    <w:p w:rsidR="00A1633A" w:rsidRDefault="00A1633A" w:rsidP="006C583A">
      <w:pPr>
        <w:pStyle w:val="ListParagraph"/>
        <w:ind w:left="426" w:hanging="426"/>
        <w:rPr>
          <w:lang w:val="en"/>
        </w:rPr>
      </w:pPr>
    </w:p>
    <w:p w:rsidR="00A1633A" w:rsidRDefault="005B0958" w:rsidP="006C583A">
      <w:pPr>
        <w:pStyle w:val="ListParagraph"/>
        <w:numPr>
          <w:ilvl w:val="0"/>
          <w:numId w:val="47"/>
        </w:numPr>
        <w:ind w:left="426" w:hanging="426"/>
        <w:rPr>
          <w:lang w:val="en"/>
        </w:rPr>
      </w:pPr>
      <w:r>
        <w:rPr>
          <w:lang w:val="en"/>
        </w:rPr>
        <w:t xml:space="preserve">Appeals </w:t>
      </w:r>
      <w:r w:rsidR="00A1633A" w:rsidRPr="00A1633A">
        <w:rPr>
          <w:lang w:val="en"/>
        </w:rPr>
        <w:t xml:space="preserve">to the Supreme Court of Justice </w:t>
      </w:r>
      <w:r>
        <w:rPr>
          <w:lang w:val="en"/>
        </w:rPr>
        <w:t xml:space="preserve">against </w:t>
      </w:r>
      <w:r w:rsidR="00A1633A" w:rsidRPr="00A1633A">
        <w:rPr>
          <w:lang w:val="en"/>
        </w:rPr>
        <w:t>decisions issued by CNE regarding voter registration shall be exempt from the payment of any fees or court costs.</w:t>
      </w:r>
    </w:p>
    <w:p w:rsidR="007B56CB" w:rsidRPr="007B56CB" w:rsidRDefault="007B56CB" w:rsidP="007B56CB">
      <w:pPr>
        <w:pStyle w:val="ListParagraph"/>
        <w:rPr>
          <w:lang w:val="en"/>
        </w:rPr>
      </w:pPr>
    </w:p>
    <w:p w:rsidR="005B0958" w:rsidRDefault="007B56CB" w:rsidP="007B56CB">
      <w:pPr>
        <w:jc w:val="center"/>
        <w:rPr>
          <w:b/>
          <w:lang w:val="en"/>
        </w:rPr>
      </w:pPr>
      <w:r w:rsidRPr="007B56CB">
        <w:rPr>
          <w:b/>
          <w:lang w:val="en"/>
        </w:rPr>
        <w:t>CHAPTER VII</w:t>
      </w:r>
      <w:r w:rsidRPr="007B56CB">
        <w:rPr>
          <w:b/>
          <w:lang w:val="en"/>
        </w:rPr>
        <w:br/>
        <w:t>Final dispositions</w:t>
      </w:r>
      <w:r>
        <w:rPr>
          <w:lang w:val="en"/>
        </w:rPr>
        <w:br/>
      </w:r>
      <w:r>
        <w:rPr>
          <w:lang w:val="en"/>
        </w:rPr>
        <w:br/>
      </w:r>
      <w:r w:rsidRPr="007B56CB">
        <w:rPr>
          <w:b/>
          <w:lang w:val="en"/>
        </w:rPr>
        <w:t>Article 52</w:t>
      </w:r>
    </w:p>
    <w:p w:rsidR="005B0958" w:rsidRDefault="007B56CB" w:rsidP="007B56CB">
      <w:pPr>
        <w:jc w:val="center"/>
        <w:rPr>
          <w:b/>
          <w:lang w:val="en"/>
        </w:rPr>
      </w:pPr>
      <w:r w:rsidRPr="007B56CB">
        <w:rPr>
          <w:b/>
          <w:lang w:val="en"/>
        </w:rPr>
        <w:t>Collaboration with voter registration operations</w:t>
      </w:r>
    </w:p>
    <w:p w:rsidR="007B56CB" w:rsidRDefault="007B56CB" w:rsidP="006C583A">
      <w:pPr>
        <w:rPr>
          <w:lang w:val="en"/>
        </w:rPr>
      </w:pPr>
      <w:r>
        <w:rPr>
          <w:lang w:val="en"/>
        </w:rPr>
        <w:t>The agencies and services of public administration</w:t>
      </w:r>
      <w:r w:rsidR="005B0958">
        <w:rPr>
          <w:lang w:val="en"/>
        </w:rPr>
        <w:t xml:space="preserve">, and </w:t>
      </w:r>
      <w:r>
        <w:rPr>
          <w:lang w:val="en"/>
        </w:rPr>
        <w:t xml:space="preserve">suco </w:t>
      </w:r>
      <w:r w:rsidR="005B0958">
        <w:rPr>
          <w:lang w:val="en"/>
        </w:rPr>
        <w:t xml:space="preserve">and village </w:t>
      </w:r>
      <w:r>
        <w:rPr>
          <w:lang w:val="en"/>
        </w:rPr>
        <w:t xml:space="preserve">chiefs collaborate with the voter registration entities in the operation of </w:t>
      </w:r>
      <w:r w:rsidR="001B41E2">
        <w:rPr>
          <w:lang w:val="en"/>
        </w:rPr>
        <w:t>voter</w:t>
      </w:r>
      <w:r>
        <w:rPr>
          <w:lang w:val="en"/>
        </w:rPr>
        <w:t xml:space="preserve"> registration.</w:t>
      </w:r>
    </w:p>
    <w:p w:rsidR="002B14B1" w:rsidRDefault="007B56CB" w:rsidP="007B56CB">
      <w:pPr>
        <w:jc w:val="center"/>
        <w:rPr>
          <w:lang w:val="en"/>
        </w:rPr>
      </w:pPr>
      <w:r>
        <w:rPr>
          <w:lang w:val="en"/>
        </w:rPr>
        <w:br/>
      </w:r>
      <w:r w:rsidRPr="007B56CB">
        <w:rPr>
          <w:b/>
          <w:lang w:val="en"/>
        </w:rPr>
        <w:t>Article 53</w:t>
      </w:r>
      <w:r>
        <w:rPr>
          <w:b/>
          <w:lang w:val="en"/>
        </w:rPr>
        <w:t xml:space="preserve"> –</w:t>
      </w:r>
      <w:r w:rsidRPr="007B56CB">
        <w:rPr>
          <w:b/>
          <w:lang w:val="en"/>
        </w:rPr>
        <w:t xml:space="preserve"> </w:t>
      </w:r>
      <w:r w:rsidR="002B14B1">
        <w:rPr>
          <w:b/>
          <w:lang w:val="en"/>
        </w:rPr>
        <w:t xml:space="preserve">Templates </w:t>
      </w:r>
      <w:r w:rsidRPr="007B56CB">
        <w:rPr>
          <w:b/>
          <w:lang w:val="en"/>
        </w:rPr>
        <w:t>of forms</w:t>
      </w:r>
    </w:p>
    <w:p w:rsidR="007B56CB" w:rsidRDefault="007B56CB" w:rsidP="006C583A">
      <w:pPr>
        <w:rPr>
          <w:lang w:val="en"/>
        </w:rPr>
      </w:pPr>
      <w:r>
        <w:rPr>
          <w:lang w:val="en"/>
        </w:rPr>
        <w:t xml:space="preserve">The </w:t>
      </w:r>
      <w:r w:rsidR="005B0958">
        <w:rPr>
          <w:lang w:val="en"/>
        </w:rPr>
        <w:t>templates</w:t>
      </w:r>
      <w:r>
        <w:rPr>
          <w:lang w:val="en"/>
        </w:rPr>
        <w:t xml:space="preserve"> of the forms foreseen in the present d</w:t>
      </w:r>
      <w:r w:rsidR="002B14B1">
        <w:rPr>
          <w:lang w:val="en"/>
        </w:rPr>
        <w:t>ocument</w:t>
      </w:r>
      <w:r>
        <w:rPr>
          <w:lang w:val="en"/>
        </w:rPr>
        <w:t xml:space="preserve">, as well as </w:t>
      </w:r>
      <w:r w:rsidR="002B14B1">
        <w:rPr>
          <w:lang w:val="en"/>
        </w:rPr>
        <w:t xml:space="preserve">in </w:t>
      </w:r>
      <w:r>
        <w:rPr>
          <w:lang w:val="en"/>
        </w:rPr>
        <w:t>the re</w:t>
      </w:r>
      <w:r w:rsidR="002B14B1">
        <w:rPr>
          <w:lang w:val="en"/>
        </w:rPr>
        <w:t>levant</w:t>
      </w:r>
      <w:r>
        <w:rPr>
          <w:lang w:val="en"/>
        </w:rPr>
        <w:t xml:space="preserve"> regulation, are approved by a government decree.</w:t>
      </w:r>
    </w:p>
    <w:p w:rsidR="002B14B1" w:rsidRDefault="007B56CB" w:rsidP="002B14B1">
      <w:pPr>
        <w:jc w:val="center"/>
        <w:rPr>
          <w:lang w:val="en"/>
        </w:rPr>
      </w:pPr>
      <w:r>
        <w:rPr>
          <w:lang w:val="en"/>
        </w:rPr>
        <w:br/>
      </w:r>
      <w:r w:rsidRPr="007B56CB">
        <w:rPr>
          <w:b/>
          <w:lang w:val="en"/>
        </w:rPr>
        <w:t>Article 54</w:t>
      </w:r>
      <w:r w:rsidRPr="007B56CB">
        <w:rPr>
          <w:b/>
          <w:lang w:val="en"/>
        </w:rPr>
        <w:br/>
      </w:r>
      <w:r w:rsidRPr="005B0958">
        <w:rPr>
          <w:b/>
          <w:lang w:val="en"/>
        </w:rPr>
        <w:t>Repeal</w:t>
      </w:r>
    </w:p>
    <w:p w:rsidR="005B0958" w:rsidRDefault="007B56CB" w:rsidP="006C583A">
      <w:pPr>
        <w:rPr>
          <w:lang w:val="en"/>
        </w:rPr>
      </w:pPr>
      <w:r>
        <w:rPr>
          <w:lang w:val="en"/>
        </w:rPr>
        <w:t>Regulation 45 / STAE / II / 08, of 20 December, is hereby repealed.</w:t>
      </w:r>
    </w:p>
    <w:p w:rsidR="005B0958" w:rsidRDefault="005B0958" w:rsidP="002B14B1">
      <w:pPr>
        <w:rPr>
          <w:lang w:val="en"/>
        </w:rPr>
      </w:pPr>
    </w:p>
    <w:p w:rsidR="007B56CB" w:rsidRPr="005B0958" w:rsidRDefault="005B0958" w:rsidP="005B0958">
      <w:pPr>
        <w:spacing w:after="0"/>
        <w:jc w:val="center"/>
        <w:rPr>
          <w:b/>
          <w:lang w:val="en"/>
        </w:rPr>
      </w:pPr>
      <w:r w:rsidRPr="005B0958">
        <w:rPr>
          <w:b/>
          <w:lang w:val="en"/>
        </w:rPr>
        <w:t>Article 55</w:t>
      </w:r>
    </w:p>
    <w:p w:rsidR="005B0958" w:rsidRPr="005B0958" w:rsidRDefault="005B0958" w:rsidP="005B0958">
      <w:pPr>
        <w:spacing w:after="0"/>
        <w:jc w:val="center"/>
        <w:rPr>
          <w:b/>
          <w:lang w:val="en"/>
        </w:rPr>
      </w:pPr>
      <w:r w:rsidRPr="005B0958">
        <w:rPr>
          <w:b/>
          <w:lang w:val="en"/>
        </w:rPr>
        <w:t>Entry into force</w:t>
      </w:r>
    </w:p>
    <w:p w:rsidR="005B0958" w:rsidRDefault="005B0958" w:rsidP="005B0958">
      <w:pPr>
        <w:spacing w:after="0"/>
        <w:rPr>
          <w:lang w:val="en"/>
        </w:rPr>
      </w:pPr>
    </w:p>
    <w:p w:rsidR="005B0958" w:rsidRDefault="005B0958" w:rsidP="006C583A">
      <w:pPr>
        <w:spacing w:after="0"/>
        <w:rPr>
          <w:lang w:val="en"/>
        </w:rPr>
      </w:pPr>
      <w:r>
        <w:rPr>
          <w:lang w:val="en"/>
        </w:rPr>
        <w:t>This law enters into force on the day after its publication.</w:t>
      </w:r>
    </w:p>
    <w:p w:rsidR="005B0958" w:rsidRPr="007B56CB" w:rsidRDefault="005B0958" w:rsidP="002B14B1">
      <w:pPr>
        <w:rPr>
          <w:lang w:val="en"/>
        </w:rPr>
      </w:pPr>
    </w:p>
    <w:sectPr w:rsidR="005B0958" w:rsidRPr="007B56C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465" w:rsidRDefault="00812465" w:rsidP="00786C5B">
      <w:pPr>
        <w:spacing w:after="0" w:line="240" w:lineRule="auto"/>
      </w:pPr>
      <w:r>
        <w:separator/>
      </w:r>
    </w:p>
  </w:endnote>
  <w:endnote w:type="continuationSeparator" w:id="0">
    <w:p w:rsidR="00812465" w:rsidRDefault="00812465" w:rsidP="0078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DA" w:rsidRDefault="00781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547382"/>
      <w:docPartObj>
        <w:docPartGallery w:val="Page Numbers (Bottom of Page)"/>
        <w:docPartUnique/>
      </w:docPartObj>
    </w:sdtPr>
    <w:sdtEndPr>
      <w:rPr>
        <w:noProof/>
      </w:rPr>
    </w:sdtEndPr>
    <w:sdtContent>
      <w:p w:rsidR="001453BF" w:rsidRDefault="001453BF">
        <w:pPr>
          <w:pStyle w:val="Footer"/>
          <w:jc w:val="center"/>
        </w:pPr>
        <w:r>
          <w:fldChar w:fldCharType="begin"/>
        </w:r>
        <w:r>
          <w:instrText xml:space="preserve"> PAGE   \* MERGEFORMAT </w:instrText>
        </w:r>
        <w:r>
          <w:fldChar w:fldCharType="separate"/>
        </w:r>
        <w:r w:rsidR="00FA084F">
          <w:rPr>
            <w:noProof/>
          </w:rPr>
          <w:t>16</w:t>
        </w:r>
        <w:r>
          <w:rPr>
            <w:noProof/>
          </w:rPr>
          <w:fldChar w:fldCharType="end"/>
        </w:r>
      </w:p>
    </w:sdtContent>
  </w:sdt>
  <w:p w:rsidR="001453BF" w:rsidRDefault="001453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DA" w:rsidRDefault="00781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465" w:rsidRDefault="00812465" w:rsidP="00786C5B">
      <w:pPr>
        <w:spacing w:after="0" w:line="240" w:lineRule="auto"/>
      </w:pPr>
      <w:r>
        <w:separator/>
      </w:r>
    </w:p>
  </w:footnote>
  <w:footnote w:type="continuationSeparator" w:id="0">
    <w:p w:rsidR="00812465" w:rsidRDefault="00812465" w:rsidP="00786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DA" w:rsidRDefault="00781A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698297" o:spid="_x0000_s2050" type="#_x0000_t136" style="position:absolute;margin-left:0;margin-top:0;width:556.65pt;height:79.5pt;rotation:315;z-index:-251655168;mso-position-horizontal:center;mso-position-horizontal-relative:margin;mso-position-vertical:center;mso-position-vertical-relative:margin" o:allowincell="f" fillcolor="silver" stroked="f">
          <v:fill opacity=".5"/>
          <v:textpath style="font-family:&quot;Calibri&quot;;font-size:1pt" string="UNOFFICIAL TRANSL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DA" w:rsidRDefault="00781A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698298" o:spid="_x0000_s2051" type="#_x0000_t136" style="position:absolute;margin-left:0;margin-top:0;width:556.65pt;height:79.5pt;rotation:315;z-index:-251653120;mso-position-horizontal:center;mso-position-horizontal-relative:margin;mso-position-vertical:center;mso-position-vertical-relative:margin" o:allowincell="f" fillcolor="silver" stroked="f">
          <v:fill opacity=".5"/>
          <v:textpath style="font-family:&quot;Calibri&quot;;font-size:1pt" string="UNOFFICIAL TRANSLATIO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DA" w:rsidRDefault="00781A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698296" o:spid="_x0000_s2049" type="#_x0000_t136" style="position:absolute;margin-left:0;margin-top:0;width:556.65pt;height:79.5pt;rotation:315;z-index:-251657216;mso-position-horizontal:center;mso-position-horizontal-relative:margin;mso-position-vertical:center;mso-position-vertical-relative:margin" o:allowincell="f" fillcolor="silver" stroked="f">
          <v:fill opacity=".5"/>
          <v:textpath style="font-family:&quot;Calibri&quot;;font-size:1pt" string="UNOFFICIAL TRANSL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C91"/>
    <w:multiLevelType w:val="hybridMultilevel"/>
    <w:tmpl w:val="DB26C11E"/>
    <w:lvl w:ilvl="0" w:tplc="0DE4404A">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15:restartNumberingAfterBreak="0">
    <w:nsid w:val="016D5BFB"/>
    <w:multiLevelType w:val="hybridMultilevel"/>
    <w:tmpl w:val="EAD2110C"/>
    <w:lvl w:ilvl="0" w:tplc="0BBA3B86">
      <w:start w:val="1"/>
      <w:numFmt w:val="decimal"/>
      <w:lvlText w:val="%1."/>
      <w:lvlJc w:val="left"/>
      <w:pPr>
        <w:ind w:left="1800" w:hanging="360"/>
      </w:pPr>
      <w:rPr>
        <w:rFonts w:hint="default"/>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2" w15:restartNumberingAfterBreak="0">
    <w:nsid w:val="022F60DF"/>
    <w:multiLevelType w:val="hybridMultilevel"/>
    <w:tmpl w:val="49443CAA"/>
    <w:lvl w:ilvl="0" w:tplc="919A34D6">
      <w:start w:val="1"/>
      <w:numFmt w:val="decimal"/>
      <w:lvlText w:val="%1."/>
      <w:lvlJc w:val="left"/>
      <w:pPr>
        <w:ind w:left="1800" w:hanging="360"/>
      </w:pPr>
      <w:rPr>
        <w:rFonts w:hint="default"/>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3" w15:restartNumberingAfterBreak="0">
    <w:nsid w:val="03AC1C66"/>
    <w:multiLevelType w:val="hybridMultilevel"/>
    <w:tmpl w:val="D95052A2"/>
    <w:lvl w:ilvl="0" w:tplc="0816000F">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8857B77"/>
    <w:multiLevelType w:val="hybridMultilevel"/>
    <w:tmpl w:val="9C004B3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F6C55C2"/>
    <w:multiLevelType w:val="hybridMultilevel"/>
    <w:tmpl w:val="FFBA335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FDD5554"/>
    <w:multiLevelType w:val="hybridMultilevel"/>
    <w:tmpl w:val="C0E828FC"/>
    <w:lvl w:ilvl="0" w:tplc="373C546A">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16BF4130"/>
    <w:multiLevelType w:val="hybridMultilevel"/>
    <w:tmpl w:val="9984F75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6F84CE2"/>
    <w:multiLevelType w:val="hybridMultilevel"/>
    <w:tmpl w:val="64DCA6EE"/>
    <w:lvl w:ilvl="0" w:tplc="A48E4736">
      <w:start w:val="1"/>
      <w:numFmt w:val="decimal"/>
      <w:lvlText w:val="%1."/>
      <w:lvlJc w:val="left"/>
      <w:pPr>
        <w:ind w:left="1080" w:hanging="360"/>
      </w:pPr>
      <w:rPr>
        <w:rFonts w:hint="default"/>
        <w:b w:val="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17444AF0"/>
    <w:multiLevelType w:val="hybridMultilevel"/>
    <w:tmpl w:val="EC2E524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B8F7E31"/>
    <w:multiLevelType w:val="hybridMultilevel"/>
    <w:tmpl w:val="74707230"/>
    <w:lvl w:ilvl="0" w:tplc="ADAE6E36">
      <w:start w:val="1"/>
      <w:numFmt w:val="decimal"/>
      <w:lvlText w:val="%1."/>
      <w:lvlJc w:val="left"/>
      <w:pPr>
        <w:ind w:left="1080" w:hanging="360"/>
      </w:pPr>
      <w:rPr>
        <w:rFonts w:asciiTheme="minorHAnsi" w:eastAsiaTheme="minorHAnsi" w:hAnsiTheme="minorHAnsi" w:cstheme="minorBidi" w:hint="default"/>
        <w:sz w:val="22"/>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1" w15:restartNumberingAfterBreak="0">
    <w:nsid w:val="20103E23"/>
    <w:multiLevelType w:val="hybridMultilevel"/>
    <w:tmpl w:val="BCCE9CA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2C23234"/>
    <w:multiLevelType w:val="hybridMultilevel"/>
    <w:tmpl w:val="F754EF1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25E3256B"/>
    <w:multiLevelType w:val="hybridMultilevel"/>
    <w:tmpl w:val="43A6ADE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793771D"/>
    <w:multiLevelType w:val="hybridMultilevel"/>
    <w:tmpl w:val="812E5AD4"/>
    <w:lvl w:ilvl="0" w:tplc="6E52CB2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5" w15:restartNumberingAfterBreak="0">
    <w:nsid w:val="29BA7E4F"/>
    <w:multiLevelType w:val="hybridMultilevel"/>
    <w:tmpl w:val="3A46EA1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2B8F4A1A"/>
    <w:multiLevelType w:val="hybridMultilevel"/>
    <w:tmpl w:val="9C06043E"/>
    <w:lvl w:ilvl="0" w:tplc="FD2AC524">
      <w:start w:val="1"/>
      <w:numFmt w:val="lowerLetter"/>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7" w15:restartNumberingAfterBreak="0">
    <w:nsid w:val="2D9265A0"/>
    <w:multiLevelType w:val="hybridMultilevel"/>
    <w:tmpl w:val="A7828F42"/>
    <w:lvl w:ilvl="0" w:tplc="13C48E0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8" w15:restartNumberingAfterBreak="0">
    <w:nsid w:val="31F53DF4"/>
    <w:multiLevelType w:val="hybridMultilevel"/>
    <w:tmpl w:val="553E878C"/>
    <w:lvl w:ilvl="0" w:tplc="3F1ECDF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15:restartNumberingAfterBreak="0">
    <w:nsid w:val="32A234E9"/>
    <w:multiLevelType w:val="hybridMultilevel"/>
    <w:tmpl w:val="63D8F34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38653C83"/>
    <w:multiLevelType w:val="hybridMultilevel"/>
    <w:tmpl w:val="29F8705C"/>
    <w:lvl w:ilvl="0" w:tplc="04F8F79E">
      <w:start w:val="1"/>
      <w:numFmt w:val="lowerLetter"/>
      <w:lvlText w:val="%1)"/>
      <w:lvlJc w:val="left"/>
      <w:pPr>
        <w:ind w:left="1080" w:hanging="360"/>
      </w:pPr>
      <w:rPr>
        <w:rFonts w:hint="default"/>
        <w:b w:val="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1" w15:restartNumberingAfterBreak="0">
    <w:nsid w:val="3B961A80"/>
    <w:multiLevelType w:val="hybridMultilevel"/>
    <w:tmpl w:val="8636362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3CC93751"/>
    <w:multiLevelType w:val="hybridMultilevel"/>
    <w:tmpl w:val="B7B89AD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3D55193E"/>
    <w:multiLevelType w:val="hybridMultilevel"/>
    <w:tmpl w:val="FB2451F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43D3491E"/>
    <w:multiLevelType w:val="hybridMultilevel"/>
    <w:tmpl w:val="641E6BF8"/>
    <w:lvl w:ilvl="0" w:tplc="9C222A54">
      <w:start w:val="1"/>
      <w:numFmt w:val="decimal"/>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5" w15:restartNumberingAfterBreak="0">
    <w:nsid w:val="481C2000"/>
    <w:multiLevelType w:val="hybridMultilevel"/>
    <w:tmpl w:val="CCDE0B30"/>
    <w:lvl w:ilvl="0" w:tplc="C2E4265A">
      <w:start w:val="1"/>
      <w:numFmt w:val="decimal"/>
      <w:lvlText w:val="%1."/>
      <w:lvlJc w:val="left"/>
      <w:pPr>
        <w:ind w:left="1440" w:hanging="360"/>
      </w:pPr>
      <w:rPr>
        <w:rFonts w:hint="default"/>
        <w:b/>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6" w15:restartNumberingAfterBreak="0">
    <w:nsid w:val="4B356BB9"/>
    <w:multiLevelType w:val="hybridMultilevel"/>
    <w:tmpl w:val="67C44CA0"/>
    <w:lvl w:ilvl="0" w:tplc="47E23480">
      <w:start w:val="1"/>
      <w:numFmt w:val="decimal"/>
      <w:lvlText w:val="%1."/>
      <w:lvlJc w:val="left"/>
      <w:pPr>
        <w:ind w:left="720" w:hanging="360"/>
      </w:pPr>
      <w:rPr>
        <w:rFonts w:asciiTheme="minorHAnsi" w:hAnsiTheme="minorHAns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4BB655F9"/>
    <w:multiLevelType w:val="hybridMultilevel"/>
    <w:tmpl w:val="B8D4229C"/>
    <w:lvl w:ilvl="0" w:tplc="5824D40E">
      <w:start w:val="1"/>
      <w:numFmt w:val="decimal"/>
      <w:lvlText w:val="%1."/>
      <w:lvlJc w:val="left"/>
      <w:pPr>
        <w:ind w:left="1800" w:hanging="360"/>
      </w:pPr>
      <w:rPr>
        <w:rFonts w:hint="default"/>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28" w15:restartNumberingAfterBreak="0">
    <w:nsid w:val="4DFB5DD7"/>
    <w:multiLevelType w:val="hybridMultilevel"/>
    <w:tmpl w:val="E4D20E2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52636FEE"/>
    <w:multiLevelType w:val="hybridMultilevel"/>
    <w:tmpl w:val="078E522A"/>
    <w:lvl w:ilvl="0" w:tplc="F2880C24">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0" w15:restartNumberingAfterBreak="0">
    <w:nsid w:val="549B7939"/>
    <w:multiLevelType w:val="hybridMultilevel"/>
    <w:tmpl w:val="EA6607C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56BA54CC"/>
    <w:multiLevelType w:val="hybridMultilevel"/>
    <w:tmpl w:val="D05A9A5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591C545F"/>
    <w:multiLevelType w:val="hybridMultilevel"/>
    <w:tmpl w:val="CD8C289C"/>
    <w:lvl w:ilvl="0" w:tplc="E11469D0">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3" w15:restartNumberingAfterBreak="0">
    <w:nsid w:val="59240619"/>
    <w:multiLevelType w:val="hybridMultilevel"/>
    <w:tmpl w:val="1B423790"/>
    <w:lvl w:ilvl="0" w:tplc="9986406E">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4" w15:restartNumberingAfterBreak="0">
    <w:nsid w:val="5C450950"/>
    <w:multiLevelType w:val="hybridMultilevel"/>
    <w:tmpl w:val="4406FE80"/>
    <w:lvl w:ilvl="0" w:tplc="3A40370A">
      <w:start w:val="1"/>
      <w:numFmt w:val="decimal"/>
      <w:lvlText w:val="%1."/>
      <w:lvlJc w:val="left"/>
      <w:pPr>
        <w:ind w:left="1440" w:hanging="360"/>
      </w:pPr>
      <w:rPr>
        <w:b w:val="0"/>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5" w15:restartNumberingAfterBreak="0">
    <w:nsid w:val="621A58D3"/>
    <w:multiLevelType w:val="hybridMultilevel"/>
    <w:tmpl w:val="9ED61CE8"/>
    <w:lvl w:ilvl="0" w:tplc="9A16C8CA">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6" w15:restartNumberingAfterBreak="0">
    <w:nsid w:val="63AB52C1"/>
    <w:multiLevelType w:val="hybridMultilevel"/>
    <w:tmpl w:val="66EE38D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67556776"/>
    <w:multiLevelType w:val="hybridMultilevel"/>
    <w:tmpl w:val="F2622BA8"/>
    <w:lvl w:ilvl="0" w:tplc="00EE2B48">
      <w:start w:val="1"/>
      <w:numFmt w:val="lowerLetter"/>
      <w:lvlText w:val="%1)"/>
      <w:lvlJc w:val="left"/>
      <w:pPr>
        <w:ind w:left="1080" w:hanging="360"/>
      </w:pPr>
      <w:rPr>
        <w:rFonts w:hint="default"/>
        <w:b w:val="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8" w15:restartNumberingAfterBreak="0">
    <w:nsid w:val="6A8C41E3"/>
    <w:multiLevelType w:val="hybridMultilevel"/>
    <w:tmpl w:val="AB323F5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6EBF6C17"/>
    <w:multiLevelType w:val="hybridMultilevel"/>
    <w:tmpl w:val="DA0229BC"/>
    <w:lvl w:ilvl="0" w:tplc="B6AEEABC">
      <w:start w:val="1"/>
      <w:numFmt w:val="lowerLetter"/>
      <w:lvlText w:val="%1)"/>
      <w:lvlJc w:val="left"/>
      <w:pPr>
        <w:ind w:left="1800" w:hanging="360"/>
      </w:pPr>
      <w:rPr>
        <w:rFonts w:hint="default"/>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40" w15:restartNumberingAfterBreak="0">
    <w:nsid w:val="6EFE52E2"/>
    <w:multiLevelType w:val="hybridMultilevel"/>
    <w:tmpl w:val="1EDE93F4"/>
    <w:lvl w:ilvl="0" w:tplc="877C16B2">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1" w15:restartNumberingAfterBreak="0">
    <w:nsid w:val="6F9B5842"/>
    <w:multiLevelType w:val="hybridMultilevel"/>
    <w:tmpl w:val="EE7CB96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71C03353"/>
    <w:multiLevelType w:val="hybridMultilevel"/>
    <w:tmpl w:val="DC2E84B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71D55A36"/>
    <w:multiLevelType w:val="hybridMultilevel"/>
    <w:tmpl w:val="854E638C"/>
    <w:lvl w:ilvl="0" w:tplc="19CE653E">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4" w15:restartNumberingAfterBreak="0">
    <w:nsid w:val="75441252"/>
    <w:multiLevelType w:val="hybridMultilevel"/>
    <w:tmpl w:val="B1D48B9E"/>
    <w:lvl w:ilvl="0" w:tplc="1D686596">
      <w:start w:val="1"/>
      <w:numFmt w:val="lowerLetter"/>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5" w15:restartNumberingAfterBreak="0">
    <w:nsid w:val="7C092DD2"/>
    <w:multiLevelType w:val="hybridMultilevel"/>
    <w:tmpl w:val="D45C564E"/>
    <w:lvl w:ilvl="0" w:tplc="D1F41DA6">
      <w:start w:val="1"/>
      <w:numFmt w:val="decimal"/>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6" w15:restartNumberingAfterBreak="0">
    <w:nsid w:val="7C8554BD"/>
    <w:multiLevelType w:val="hybridMultilevel"/>
    <w:tmpl w:val="3AC62C1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7" w15:restartNumberingAfterBreak="0">
    <w:nsid w:val="7D487D65"/>
    <w:multiLevelType w:val="hybridMultilevel"/>
    <w:tmpl w:val="8AC2B90A"/>
    <w:lvl w:ilvl="0" w:tplc="30A45CEE">
      <w:start w:val="1"/>
      <w:numFmt w:val="decimal"/>
      <w:lvlText w:val="%1."/>
      <w:lvlJc w:val="left"/>
      <w:pPr>
        <w:ind w:left="1080" w:hanging="360"/>
      </w:pPr>
      <w:rPr>
        <w:rFonts w:asciiTheme="minorHAnsi" w:hAnsiTheme="minorHAnsi"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9"/>
  </w:num>
  <w:num w:numId="2">
    <w:abstractNumId w:val="35"/>
  </w:num>
  <w:num w:numId="3">
    <w:abstractNumId w:val="7"/>
  </w:num>
  <w:num w:numId="4">
    <w:abstractNumId w:val="12"/>
  </w:num>
  <w:num w:numId="5">
    <w:abstractNumId w:val="3"/>
  </w:num>
  <w:num w:numId="6">
    <w:abstractNumId w:val="20"/>
  </w:num>
  <w:num w:numId="7">
    <w:abstractNumId w:val="37"/>
  </w:num>
  <w:num w:numId="8">
    <w:abstractNumId w:val="34"/>
  </w:num>
  <w:num w:numId="9">
    <w:abstractNumId w:val="8"/>
  </w:num>
  <w:num w:numId="10">
    <w:abstractNumId w:val="22"/>
  </w:num>
  <w:num w:numId="11">
    <w:abstractNumId w:val="14"/>
  </w:num>
  <w:num w:numId="12">
    <w:abstractNumId w:val="0"/>
  </w:num>
  <w:num w:numId="13">
    <w:abstractNumId w:val="16"/>
  </w:num>
  <w:num w:numId="14">
    <w:abstractNumId w:val="44"/>
  </w:num>
  <w:num w:numId="15">
    <w:abstractNumId w:val="27"/>
  </w:num>
  <w:num w:numId="16">
    <w:abstractNumId w:val="45"/>
  </w:num>
  <w:num w:numId="17">
    <w:abstractNumId w:val="39"/>
  </w:num>
  <w:num w:numId="18">
    <w:abstractNumId w:val="2"/>
  </w:num>
  <w:num w:numId="19">
    <w:abstractNumId w:val="1"/>
  </w:num>
  <w:num w:numId="20">
    <w:abstractNumId w:val="30"/>
  </w:num>
  <w:num w:numId="21">
    <w:abstractNumId w:val="6"/>
  </w:num>
  <w:num w:numId="22">
    <w:abstractNumId w:val="24"/>
  </w:num>
  <w:num w:numId="23">
    <w:abstractNumId w:val="41"/>
  </w:num>
  <w:num w:numId="24">
    <w:abstractNumId w:val="17"/>
  </w:num>
  <w:num w:numId="25">
    <w:abstractNumId w:val="40"/>
  </w:num>
  <w:num w:numId="26">
    <w:abstractNumId w:val="42"/>
  </w:num>
  <w:num w:numId="27">
    <w:abstractNumId w:val="21"/>
  </w:num>
  <w:num w:numId="28">
    <w:abstractNumId w:val="29"/>
  </w:num>
  <w:num w:numId="29">
    <w:abstractNumId w:val="23"/>
  </w:num>
  <w:num w:numId="30">
    <w:abstractNumId w:val="33"/>
  </w:num>
  <w:num w:numId="31">
    <w:abstractNumId w:val="19"/>
  </w:num>
  <w:num w:numId="32">
    <w:abstractNumId w:val="13"/>
  </w:num>
  <w:num w:numId="33">
    <w:abstractNumId w:val="10"/>
  </w:num>
  <w:num w:numId="34">
    <w:abstractNumId w:val="32"/>
  </w:num>
  <w:num w:numId="35">
    <w:abstractNumId w:val="31"/>
  </w:num>
  <w:num w:numId="36">
    <w:abstractNumId w:val="46"/>
  </w:num>
  <w:num w:numId="37">
    <w:abstractNumId w:val="43"/>
  </w:num>
  <w:num w:numId="38">
    <w:abstractNumId w:val="36"/>
  </w:num>
  <w:num w:numId="39">
    <w:abstractNumId w:val="15"/>
  </w:num>
  <w:num w:numId="40">
    <w:abstractNumId w:val="11"/>
  </w:num>
  <w:num w:numId="41">
    <w:abstractNumId w:val="38"/>
  </w:num>
  <w:num w:numId="42">
    <w:abstractNumId w:val="26"/>
  </w:num>
  <w:num w:numId="43">
    <w:abstractNumId w:val="47"/>
  </w:num>
  <w:num w:numId="44">
    <w:abstractNumId w:val="25"/>
  </w:num>
  <w:num w:numId="45">
    <w:abstractNumId w:val="5"/>
  </w:num>
  <w:num w:numId="46">
    <w:abstractNumId w:val="4"/>
  </w:num>
  <w:num w:numId="47">
    <w:abstractNumId w:val="28"/>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5F"/>
    <w:rsid w:val="00003578"/>
    <w:rsid w:val="00023F75"/>
    <w:rsid w:val="00054790"/>
    <w:rsid w:val="000674D4"/>
    <w:rsid w:val="00080C7C"/>
    <w:rsid w:val="000A3212"/>
    <w:rsid w:val="000A4C31"/>
    <w:rsid w:val="000A5415"/>
    <w:rsid w:val="00132F75"/>
    <w:rsid w:val="001407BF"/>
    <w:rsid w:val="001453BF"/>
    <w:rsid w:val="0017367F"/>
    <w:rsid w:val="00177877"/>
    <w:rsid w:val="001963CB"/>
    <w:rsid w:val="001B1B96"/>
    <w:rsid w:val="001B41E2"/>
    <w:rsid w:val="001B66EF"/>
    <w:rsid w:val="001C51F9"/>
    <w:rsid w:val="001F4501"/>
    <w:rsid w:val="00211659"/>
    <w:rsid w:val="0024387A"/>
    <w:rsid w:val="002829AE"/>
    <w:rsid w:val="002B14B1"/>
    <w:rsid w:val="002C25BD"/>
    <w:rsid w:val="002C4392"/>
    <w:rsid w:val="002C5D0F"/>
    <w:rsid w:val="002E6909"/>
    <w:rsid w:val="002F0F8C"/>
    <w:rsid w:val="00305C42"/>
    <w:rsid w:val="00315690"/>
    <w:rsid w:val="00347B10"/>
    <w:rsid w:val="00362BB3"/>
    <w:rsid w:val="003630DF"/>
    <w:rsid w:val="00365C7D"/>
    <w:rsid w:val="00372618"/>
    <w:rsid w:val="0038381C"/>
    <w:rsid w:val="00384397"/>
    <w:rsid w:val="0039209D"/>
    <w:rsid w:val="003924D7"/>
    <w:rsid w:val="003C23BC"/>
    <w:rsid w:val="00442842"/>
    <w:rsid w:val="00443159"/>
    <w:rsid w:val="00461B63"/>
    <w:rsid w:val="0046400E"/>
    <w:rsid w:val="00483739"/>
    <w:rsid w:val="00490AB5"/>
    <w:rsid w:val="004A5239"/>
    <w:rsid w:val="004B4310"/>
    <w:rsid w:val="004B7218"/>
    <w:rsid w:val="004C3957"/>
    <w:rsid w:val="00506445"/>
    <w:rsid w:val="00516B72"/>
    <w:rsid w:val="00535001"/>
    <w:rsid w:val="005A4778"/>
    <w:rsid w:val="005B0958"/>
    <w:rsid w:val="006251EC"/>
    <w:rsid w:val="0069395F"/>
    <w:rsid w:val="00696AC8"/>
    <w:rsid w:val="006A054D"/>
    <w:rsid w:val="006A18D1"/>
    <w:rsid w:val="006C583A"/>
    <w:rsid w:val="00721662"/>
    <w:rsid w:val="00721BCF"/>
    <w:rsid w:val="00757ECA"/>
    <w:rsid w:val="00776673"/>
    <w:rsid w:val="00781ADA"/>
    <w:rsid w:val="00786C5B"/>
    <w:rsid w:val="007B56CB"/>
    <w:rsid w:val="007C2EFF"/>
    <w:rsid w:val="007D45E6"/>
    <w:rsid w:val="00807D4E"/>
    <w:rsid w:val="00812465"/>
    <w:rsid w:val="008163FA"/>
    <w:rsid w:val="008262D5"/>
    <w:rsid w:val="00856AB3"/>
    <w:rsid w:val="008651FA"/>
    <w:rsid w:val="008A71E4"/>
    <w:rsid w:val="008F7341"/>
    <w:rsid w:val="0090667E"/>
    <w:rsid w:val="00923354"/>
    <w:rsid w:val="00957D53"/>
    <w:rsid w:val="00973FC4"/>
    <w:rsid w:val="009908F7"/>
    <w:rsid w:val="009D295E"/>
    <w:rsid w:val="009D5BDD"/>
    <w:rsid w:val="00A043D2"/>
    <w:rsid w:val="00A1633A"/>
    <w:rsid w:val="00A55C3C"/>
    <w:rsid w:val="00A84700"/>
    <w:rsid w:val="00AD23E8"/>
    <w:rsid w:val="00AF069A"/>
    <w:rsid w:val="00B11FCC"/>
    <w:rsid w:val="00B12AB2"/>
    <w:rsid w:val="00B35FFD"/>
    <w:rsid w:val="00B40D7E"/>
    <w:rsid w:val="00B67D4E"/>
    <w:rsid w:val="00BF1D0D"/>
    <w:rsid w:val="00BF3AE9"/>
    <w:rsid w:val="00C00B4E"/>
    <w:rsid w:val="00C05C99"/>
    <w:rsid w:val="00C11DD0"/>
    <w:rsid w:val="00C4606A"/>
    <w:rsid w:val="00C466D3"/>
    <w:rsid w:val="00C6453F"/>
    <w:rsid w:val="00C820F6"/>
    <w:rsid w:val="00C87CF4"/>
    <w:rsid w:val="00CE2365"/>
    <w:rsid w:val="00CE5975"/>
    <w:rsid w:val="00D11600"/>
    <w:rsid w:val="00D119DD"/>
    <w:rsid w:val="00D22C1B"/>
    <w:rsid w:val="00D33985"/>
    <w:rsid w:val="00D64021"/>
    <w:rsid w:val="00DA0728"/>
    <w:rsid w:val="00DA3198"/>
    <w:rsid w:val="00DB4FB6"/>
    <w:rsid w:val="00DE5357"/>
    <w:rsid w:val="00E033CA"/>
    <w:rsid w:val="00E111F7"/>
    <w:rsid w:val="00E32510"/>
    <w:rsid w:val="00E91628"/>
    <w:rsid w:val="00EE5BC4"/>
    <w:rsid w:val="00EF467F"/>
    <w:rsid w:val="00EF4877"/>
    <w:rsid w:val="00F078E9"/>
    <w:rsid w:val="00F25A2C"/>
    <w:rsid w:val="00F50E28"/>
    <w:rsid w:val="00F77130"/>
    <w:rsid w:val="00FA084F"/>
    <w:rsid w:val="00FD141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EB1B5"/>
  <w15:chartTrackingRefBased/>
  <w15:docId w15:val="{C5058ECB-2423-460D-B199-806EDEAA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edited">
    <w:name w:val="alt-edited"/>
    <w:basedOn w:val="DefaultParagraphFont"/>
    <w:rsid w:val="004B4310"/>
  </w:style>
  <w:style w:type="character" w:customStyle="1" w:styleId="shorttext">
    <w:name w:val="short_text"/>
    <w:basedOn w:val="DefaultParagraphFont"/>
    <w:rsid w:val="0090667E"/>
  </w:style>
  <w:style w:type="paragraph" w:styleId="ListParagraph">
    <w:name w:val="List Paragraph"/>
    <w:basedOn w:val="Normal"/>
    <w:uiPriority w:val="34"/>
    <w:qFormat/>
    <w:rsid w:val="00B12AB2"/>
    <w:pPr>
      <w:ind w:left="720"/>
      <w:contextualSpacing/>
    </w:pPr>
  </w:style>
  <w:style w:type="paragraph" w:styleId="Header">
    <w:name w:val="header"/>
    <w:basedOn w:val="Normal"/>
    <w:link w:val="HeaderChar"/>
    <w:uiPriority w:val="99"/>
    <w:unhideWhenUsed/>
    <w:rsid w:val="00786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C5B"/>
    <w:rPr>
      <w:lang w:val="en-US"/>
    </w:rPr>
  </w:style>
  <w:style w:type="paragraph" w:styleId="Footer">
    <w:name w:val="footer"/>
    <w:basedOn w:val="Normal"/>
    <w:link w:val="FooterChar"/>
    <w:uiPriority w:val="99"/>
    <w:unhideWhenUsed/>
    <w:rsid w:val="00786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C5B"/>
    <w:rPr>
      <w:lang w:val="en-US"/>
    </w:rPr>
  </w:style>
  <w:style w:type="paragraph" w:styleId="BalloonText">
    <w:name w:val="Balloon Text"/>
    <w:basedOn w:val="Normal"/>
    <w:link w:val="BalloonTextChar"/>
    <w:uiPriority w:val="99"/>
    <w:semiHidden/>
    <w:unhideWhenUsed/>
    <w:rsid w:val="00C87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CF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8802">
      <w:bodyDiv w:val="1"/>
      <w:marLeft w:val="0"/>
      <w:marRight w:val="0"/>
      <w:marTop w:val="0"/>
      <w:marBottom w:val="0"/>
      <w:divBdr>
        <w:top w:val="none" w:sz="0" w:space="0" w:color="auto"/>
        <w:left w:val="none" w:sz="0" w:space="0" w:color="auto"/>
        <w:bottom w:val="none" w:sz="0" w:space="0" w:color="auto"/>
        <w:right w:val="none" w:sz="0" w:space="0" w:color="auto"/>
      </w:divBdr>
      <w:divsChild>
        <w:div w:id="1822431154">
          <w:marLeft w:val="0"/>
          <w:marRight w:val="0"/>
          <w:marTop w:val="0"/>
          <w:marBottom w:val="0"/>
          <w:divBdr>
            <w:top w:val="none" w:sz="0" w:space="0" w:color="auto"/>
            <w:left w:val="none" w:sz="0" w:space="0" w:color="auto"/>
            <w:bottom w:val="none" w:sz="0" w:space="0" w:color="auto"/>
            <w:right w:val="none" w:sz="0" w:space="0" w:color="auto"/>
          </w:divBdr>
          <w:divsChild>
            <w:div w:id="13406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5924">
      <w:bodyDiv w:val="1"/>
      <w:marLeft w:val="0"/>
      <w:marRight w:val="0"/>
      <w:marTop w:val="0"/>
      <w:marBottom w:val="0"/>
      <w:divBdr>
        <w:top w:val="none" w:sz="0" w:space="0" w:color="auto"/>
        <w:left w:val="none" w:sz="0" w:space="0" w:color="auto"/>
        <w:bottom w:val="none" w:sz="0" w:space="0" w:color="auto"/>
        <w:right w:val="none" w:sz="0" w:space="0" w:color="auto"/>
      </w:divBdr>
      <w:divsChild>
        <w:div w:id="99179441">
          <w:marLeft w:val="0"/>
          <w:marRight w:val="0"/>
          <w:marTop w:val="0"/>
          <w:marBottom w:val="0"/>
          <w:divBdr>
            <w:top w:val="none" w:sz="0" w:space="0" w:color="auto"/>
            <w:left w:val="none" w:sz="0" w:space="0" w:color="auto"/>
            <w:bottom w:val="none" w:sz="0" w:space="0" w:color="auto"/>
            <w:right w:val="none" w:sz="0" w:space="0" w:color="auto"/>
          </w:divBdr>
          <w:divsChild>
            <w:div w:id="12891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2813">
      <w:bodyDiv w:val="1"/>
      <w:marLeft w:val="0"/>
      <w:marRight w:val="0"/>
      <w:marTop w:val="0"/>
      <w:marBottom w:val="0"/>
      <w:divBdr>
        <w:top w:val="none" w:sz="0" w:space="0" w:color="auto"/>
        <w:left w:val="none" w:sz="0" w:space="0" w:color="auto"/>
        <w:bottom w:val="none" w:sz="0" w:space="0" w:color="auto"/>
        <w:right w:val="none" w:sz="0" w:space="0" w:color="auto"/>
      </w:divBdr>
      <w:divsChild>
        <w:div w:id="912393649">
          <w:marLeft w:val="0"/>
          <w:marRight w:val="0"/>
          <w:marTop w:val="0"/>
          <w:marBottom w:val="0"/>
          <w:divBdr>
            <w:top w:val="none" w:sz="0" w:space="0" w:color="auto"/>
            <w:left w:val="none" w:sz="0" w:space="0" w:color="auto"/>
            <w:bottom w:val="none" w:sz="0" w:space="0" w:color="auto"/>
            <w:right w:val="none" w:sz="0" w:space="0" w:color="auto"/>
          </w:divBdr>
          <w:divsChild>
            <w:div w:id="13077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1281</TotalTime>
  <Pages>16</Pages>
  <Words>4193</Words>
  <Characters>23904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TL-IRI-02</dc:creator>
  <cp:keywords/>
  <dc:description/>
  <cp:lastModifiedBy>Alan Wall</cp:lastModifiedBy>
  <cp:revision>66</cp:revision>
  <cp:lastPrinted>2017-03-30T05:34:00Z</cp:lastPrinted>
  <dcterms:created xsi:type="dcterms:W3CDTF">2017-03-27T00:18:00Z</dcterms:created>
  <dcterms:modified xsi:type="dcterms:W3CDTF">2017-03-30T06:51:00Z</dcterms:modified>
</cp:coreProperties>
</file>